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6309B" w14:textId="7C4DB714" w:rsidR="00E46646" w:rsidRDefault="00E46646">
      <w:pPr>
        <w:rPr>
          <w:noProof/>
        </w:rPr>
      </w:pPr>
      <w:r>
        <w:rPr>
          <w:noProof/>
        </w:rPr>
        <w:drawing>
          <wp:anchor distT="0" distB="0" distL="114300" distR="114300" simplePos="0" relativeHeight="251658240" behindDoc="1" locked="0" layoutInCell="1" allowOverlap="1" wp14:anchorId="4B92D433" wp14:editId="6BE8122E">
            <wp:simplePos x="0" y="0"/>
            <wp:positionH relativeFrom="margin">
              <wp:align>right</wp:align>
            </wp:positionH>
            <wp:positionV relativeFrom="paragraph">
              <wp:posOffset>0</wp:posOffset>
            </wp:positionV>
            <wp:extent cx="6479540" cy="1720850"/>
            <wp:effectExtent l="0" t="0" r="0" b="0"/>
            <wp:wrapTight wrapText="bothSides">
              <wp:wrapPolygon edited="0">
                <wp:start x="0" y="0"/>
                <wp:lineTo x="0" y="21281"/>
                <wp:lineTo x="21528" y="21281"/>
                <wp:lineTo x="2152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479540" cy="1720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B0B062" w14:textId="77777777" w:rsidR="00E46646" w:rsidRDefault="00E46646">
      <w:pPr>
        <w:rPr>
          <w:noProof/>
        </w:rPr>
      </w:pPr>
    </w:p>
    <w:p w14:paraId="15DA66DF" w14:textId="7D7E2D3E" w:rsidR="00E46646" w:rsidRDefault="00E46646">
      <w:pPr>
        <w:rPr>
          <w:noProof/>
        </w:rPr>
      </w:pPr>
    </w:p>
    <w:p w14:paraId="614BFE21" w14:textId="77777777" w:rsidR="00E46646" w:rsidRDefault="00E46646">
      <w:pPr>
        <w:rPr>
          <w:noProof/>
        </w:rPr>
      </w:pPr>
    </w:p>
    <w:p w14:paraId="0B3C6F36" w14:textId="77777777" w:rsidR="00E46646" w:rsidRDefault="00E46646">
      <w:pPr>
        <w:rPr>
          <w:noProof/>
        </w:rPr>
      </w:pPr>
    </w:p>
    <w:p w14:paraId="4C3FACB2" w14:textId="77777777" w:rsidR="00E46646" w:rsidRDefault="00E46646">
      <w:pPr>
        <w:rPr>
          <w:noProof/>
        </w:rPr>
      </w:pPr>
    </w:p>
    <w:p w14:paraId="3265BC94" w14:textId="77777777" w:rsidR="00E46646" w:rsidRDefault="00E46646">
      <w:pPr>
        <w:rPr>
          <w:noProof/>
        </w:rPr>
      </w:pPr>
    </w:p>
    <w:p w14:paraId="6608978C" w14:textId="77777777" w:rsidR="00E46646" w:rsidRDefault="00E46646">
      <w:pPr>
        <w:rPr>
          <w:noProof/>
        </w:rPr>
      </w:pPr>
    </w:p>
    <w:p w14:paraId="1AB2C5BA" w14:textId="77777777" w:rsidR="00E46646" w:rsidRDefault="00E46646">
      <w:pPr>
        <w:rPr>
          <w:noProof/>
        </w:rPr>
      </w:pPr>
    </w:p>
    <w:p w14:paraId="278F4190" w14:textId="7DE46256" w:rsidR="00E46646" w:rsidRPr="00616FC6" w:rsidRDefault="00E46646" w:rsidP="00E46646">
      <w:pPr>
        <w:jc w:val="center"/>
        <w:rPr>
          <w:rFonts w:ascii="Calibri" w:hAnsi="Calibri" w:cs="Calibri"/>
          <w:b/>
          <w:sz w:val="60"/>
          <w:szCs w:val="60"/>
        </w:rPr>
      </w:pPr>
      <w:r>
        <w:rPr>
          <w:rFonts w:ascii="Calibri" w:hAnsi="Calibri" w:cs="Calibri"/>
          <w:b/>
          <w:sz w:val="60"/>
          <w:szCs w:val="60"/>
        </w:rPr>
        <w:t>Conflicts of Interest Policy</w:t>
      </w:r>
    </w:p>
    <w:p w14:paraId="3DD2EFBA" w14:textId="77777777" w:rsidR="00E46646" w:rsidRPr="00616FC6" w:rsidRDefault="00E46646" w:rsidP="00E46646">
      <w:pPr>
        <w:jc w:val="center"/>
        <w:rPr>
          <w:rFonts w:ascii="Calibri" w:hAnsi="Calibri" w:cs="Calibri"/>
          <w:b/>
          <w:sz w:val="60"/>
          <w:szCs w:val="60"/>
        </w:rPr>
      </w:pPr>
    </w:p>
    <w:p w14:paraId="6043982C" w14:textId="3ED50EF0" w:rsidR="00E46646" w:rsidRPr="00616FC6" w:rsidRDefault="0048629C" w:rsidP="00E46646">
      <w:pPr>
        <w:jc w:val="center"/>
        <w:rPr>
          <w:rFonts w:ascii="Calibri" w:hAnsi="Calibri" w:cs="Calibri"/>
          <w:sz w:val="60"/>
          <w:szCs w:val="60"/>
        </w:rPr>
      </w:pPr>
      <w:r>
        <w:rPr>
          <w:rFonts w:ascii="Calibri" w:hAnsi="Calibri" w:cs="Calibri"/>
          <w:b/>
          <w:sz w:val="60"/>
          <w:szCs w:val="60"/>
        </w:rPr>
        <w:t>November</w:t>
      </w:r>
      <w:r w:rsidR="00E46646">
        <w:rPr>
          <w:rFonts w:ascii="Calibri" w:hAnsi="Calibri" w:cs="Calibri"/>
          <w:b/>
          <w:sz w:val="60"/>
          <w:szCs w:val="60"/>
        </w:rPr>
        <w:t xml:space="preserve"> 2024</w:t>
      </w:r>
    </w:p>
    <w:p w14:paraId="6BC1EE26" w14:textId="77777777" w:rsidR="00E46646" w:rsidRDefault="00E46646">
      <w:pPr>
        <w:rPr>
          <w:noProof/>
        </w:rPr>
      </w:pPr>
    </w:p>
    <w:p w14:paraId="0FE4B5FF" w14:textId="77777777" w:rsidR="00E46646" w:rsidRDefault="00E46646">
      <w:pPr>
        <w:rPr>
          <w:noProof/>
        </w:rPr>
      </w:pPr>
    </w:p>
    <w:p w14:paraId="6AD86532" w14:textId="77777777" w:rsidR="00E46646" w:rsidRDefault="00E46646">
      <w:pPr>
        <w:rPr>
          <w:noProof/>
        </w:rPr>
      </w:pPr>
    </w:p>
    <w:p w14:paraId="7BC1F173" w14:textId="77777777" w:rsidR="00E46646" w:rsidRDefault="00E46646">
      <w:pPr>
        <w:rPr>
          <w:noProof/>
        </w:rPr>
      </w:pPr>
    </w:p>
    <w:p w14:paraId="19E9C51B" w14:textId="77777777" w:rsidR="00E46646" w:rsidRDefault="00E46646">
      <w:pPr>
        <w:rPr>
          <w:noProof/>
        </w:rPr>
      </w:pPr>
    </w:p>
    <w:p w14:paraId="56DCEE2E" w14:textId="77777777" w:rsidR="00E46646" w:rsidRDefault="00E46646">
      <w:pPr>
        <w:rPr>
          <w:noProof/>
        </w:rPr>
      </w:pPr>
    </w:p>
    <w:p w14:paraId="34468B37" w14:textId="77777777" w:rsidR="00E46646" w:rsidRDefault="00E46646">
      <w:pPr>
        <w:rPr>
          <w:noProof/>
        </w:rPr>
      </w:pPr>
    </w:p>
    <w:p w14:paraId="65A6E5F6" w14:textId="77777777" w:rsidR="00E46646" w:rsidRDefault="00E46646">
      <w:pPr>
        <w:rPr>
          <w:noProof/>
        </w:rPr>
      </w:pPr>
    </w:p>
    <w:p w14:paraId="44A48EA9" w14:textId="77777777" w:rsidR="00E46646" w:rsidRDefault="00E46646">
      <w:pPr>
        <w:rPr>
          <w:noProof/>
        </w:rPr>
      </w:pPr>
    </w:p>
    <w:p w14:paraId="76442B1F" w14:textId="77777777" w:rsidR="00E46646" w:rsidRDefault="00E46646">
      <w:pPr>
        <w:rPr>
          <w:noProof/>
        </w:rPr>
      </w:pPr>
    </w:p>
    <w:p w14:paraId="527B644A" w14:textId="072E2DD4" w:rsidR="00E46646" w:rsidRDefault="00E46646" w:rsidP="00E46646">
      <w:pPr>
        <w:jc w:val="center"/>
        <w:rPr>
          <w:noProof/>
        </w:rPr>
      </w:pPr>
      <w:r>
        <w:rPr>
          <w:noProof/>
        </w:rPr>
        <w:drawing>
          <wp:inline distT="0" distB="0" distL="0" distR="0" wp14:anchorId="11A0CDC0" wp14:editId="6101E6E9">
            <wp:extent cx="5349240" cy="1196340"/>
            <wp:effectExtent l="0" t="0" r="381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49240" cy="1196340"/>
                    </a:xfrm>
                    <a:prstGeom prst="rect">
                      <a:avLst/>
                    </a:prstGeom>
                    <a:noFill/>
                    <a:ln>
                      <a:noFill/>
                    </a:ln>
                  </pic:spPr>
                </pic:pic>
              </a:graphicData>
            </a:graphic>
          </wp:inline>
        </w:drawing>
      </w:r>
    </w:p>
    <w:p w14:paraId="77A36536" w14:textId="77777777" w:rsidR="00E46646" w:rsidRDefault="00E46646">
      <w:pPr>
        <w:rPr>
          <w:noProof/>
        </w:rPr>
      </w:pPr>
    </w:p>
    <w:p w14:paraId="008DC148" w14:textId="560C55B0" w:rsidR="00E46646" w:rsidRDefault="00E46646">
      <w:pPr>
        <w:rPr>
          <w:noProof/>
        </w:rPr>
      </w:pPr>
    </w:p>
    <w:p w14:paraId="6C8776AF" w14:textId="77777777" w:rsidR="00E46646" w:rsidRDefault="00E46646">
      <w:pPr>
        <w:rPr>
          <w:noProof/>
        </w:rPr>
      </w:pPr>
    </w:p>
    <w:p w14:paraId="07EB0B38" w14:textId="77777777" w:rsidR="00E46646" w:rsidRPr="003E06F6" w:rsidRDefault="00E46646" w:rsidP="00E46646">
      <w:pPr>
        <w:jc w:val="center"/>
        <w:rPr>
          <w:rFonts w:ascii="Calibri" w:hAnsi="Calibri" w:cs="Calibri"/>
          <w:b/>
        </w:rPr>
      </w:pPr>
      <w:r w:rsidRPr="003E06F6">
        <w:rPr>
          <w:rFonts w:ascii="Calibri" w:hAnsi="Calibri" w:cs="Calibri"/>
          <w:b/>
        </w:rPr>
        <w:t>If you require this information in an alternative language or another format such as</w:t>
      </w:r>
      <w:r w:rsidRPr="003E06F6">
        <w:rPr>
          <w:rFonts w:ascii="Calibri" w:hAnsi="Calibri" w:cs="Calibri"/>
          <w:b/>
          <w:i/>
        </w:rPr>
        <w:t xml:space="preserve"> </w:t>
      </w:r>
      <w:r w:rsidRPr="003E06F6">
        <w:rPr>
          <w:rFonts w:ascii="Calibri" w:hAnsi="Calibri" w:cs="Calibri"/>
          <w:b/>
        </w:rPr>
        <w:t>large type, audio cassette or Braille, please contact the Pensions Help &amp; Information Line on 01609 536335</w:t>
      </w:r>
    </w:p>
    <w:p w14:paraId="0943C50C" w14:textId="77777777" w:rsidR="00E46646" w:rsidRDefault="00E46646">
      <w:pPr>
        <w:rPr>
          <w:noProof/>
        </w:rPr>
      </w:pPr>
    </w:p>
    <w:p w14:paraId="5202D5C1" w14:textId="77777777" w:rsidR="00E46646" w:rsidRDefault="00E46646">
      <w:pPr>
        <w:rPr>
          <w:noProof/>
        </w:rPr>
      </w:pPr>
    </w:p>
    <w:p w14:paraId="160D0E2C" w14:textId="77777777" w:rsidR="00E46646" w:rsidRDefault="00E46646">
      <w:pPr>
        <w:rPr>
          <w:noProof/>
        </w:rPr>
      </w:pPr>
    </w:p>
    <w:p w14:paraId="377653E6" w14:textId="77777777" w:rsidR="00E46646" w:rsidRDefault="00E46646">
      <w:pPr>
        <w:rPr>
          <w:noProof/>
        </w:rPr>
      </w:pPr>
    </w:p>
    <w:sdt>
      <w:sdtPr>
        <w:rPr>
          <w:rFonts w:ascii="Arial" w:eastAsiaTheme="minorHAnsi" w:hAnsi="Arial" w:cstheme="minorBidi"/>
          <w:color w:val="auto"/>
          <w:kern w:val="2"/>
          <w:sz w:val="22"/>
          <w:szCs w:val="22"/>
          <w:lang w:eastAsia="en-US"/>
          <w14:ligatures w14:val="standardContextual"/>
        </w:rPr>
        <w:id w:val="-2027012078"/>
        <w:docPartObj>
          <w:docPartGallery w:val="Table of Contents"/>
          <w:docPartUnique/>
        </w:docPartObj>
      </w:sdtPr>
      <w:sdtEndPr>
        <w:rPr>
          <w:b/>
          <w:bCs/>
        </w:rPr>
      </w:sdtEndPr>
      <w:sdtContent>
        <w:p w14:paraId="5A529296" w14:textId="29E394AD" w:rsidR="00E46646" w:rsidRPr="00377506" w:rsidRDefault="00E46646">
          <w:pPr>
            <w:pStyle w:val="TOCHeading"/>
            <w:rPr>
              <w:rFonts w:asciiTheme="minorHAnsi" w:hAnsiTheme="minorHAnsi" w:cstheme="minorHAnsi"/>
              <w:b/>
              <w:bCs/>
              <w:color w:val="40A927"/>
            </w:rPr>
          </w:pPr>
          <w:r w:rsidRPr="00377506">
            <w:rPr>
              <w:rFonts w:asciiTheme="minorHAnsi" w:hAnsiTheme="minorHAnsi" w:cstheme="minorHAnsi"/>
              <w:b/>
              <w:bCs/>
              <w:color w:val="40A927"/>
            </w:rPr>
            <w:t>Contents</w:t>
          </w:r>
        </w:p>
        <w:p w14:paraId="39921646" w14:textId="16598B73" w:rsidR="009A6896" w:rsidRPr="00377506" w:rsidRDefault="00E46646">
          <w:pPr>
            <w:pStyle w:val="TOC1"/>
            <w:tabs>
              <w:tab w:val="right" w:leader="dot" w:pos="10194"/>
            </w:tabs>
            <w:rPr>
              <w:rFonts w:asciiTheme="minorHAnsi" w:eastAsiaTheme="minorEastAsia" w:hAnsiTheme="minorHAnsi" w:cstheme="minorHAnsi"/>
              <w:noProof/>
              <w:lang w:eastAsia="en-GB"/>
            </w:rPr>
          </w:pPr>
          <w:r w:rsidRPr="00377506">
            <w:rPr>
              <w:rFonts w:asciiTheme="minorHAnsi" w:hAnsiTheme="minorHAnsi" w:cstheme="minorHAnsi"/>
            </w:rPr>
            <w:fldChar w:fldCharType="begin"/>
          </w:r>
          <w:r w:rsidRPr="00377506">
            <w:rPr>
              <w:rFonts w:asciiTheme="minorHAnsi" w:hAnsiTheme="minorHAnsi" w:cstheme="minorHAnsi"/>
            </w:rPr>
            <w:instrText xml:space="preserve"> TOC \o "1-3" \h \z \u </w:instrText>
          </w:r>
          <w:r w:rsidRPr="00377506">
            <w:rPr>
              <w:rFonts w:asciiTheme="minorHAnsi" w:hAnsiTheme="minorHAnsi" w:cstheme="minorHAnsi"/>
            </w:rPr>
            <w:fldChar w:fldCharType="separate"/>
          </w:r>
          <w:hyperlink w:anchor="_Toc181109253" w:history="1">
            <w:r w:rsidR="009A6896" w:rsidRPr="00377506">
              <w:rPr>
                <w:rStyle w:val="Hyperlink"/>
                <w:rFonts w:asciiTheme="minorHAnsi" w:hAnsiTheme="minorHAnsi" w:cstheme="minorHAnsi"/>
                <w:b/>
                <w:bCs/>
                <w:noProof/>
              </w:rPr>
              <w:t>Introduction</w:t>
            </w:r>
            <w:r w:rsidR="009A6896" w:rsidRPr="00377506">
              <w:rPr>
                <w:rFonts w:asciiTheme="minorHAnsi" w:hAnsiTheme="minorHAnsi" w:cstheme="minorHAnsi"/>
                <w:noProof/>
                <w:webHidden/>
              </w:rPr>
              <w:tab/>
            </w:r>
            <w:r w:rsidR="009A6896" w:rsidRPr="00377506">
              <w:rPr>
                <w:rFonts w:asciiTheme="minorHAnsi" w:hAnsiTheme="minorHAnsi" w:cstheme="minorHAnsi"/>
                <w:noProof/>
                <w:webHidden/>
              </w:rPr>
              <w:fldChar w:fldCharType="begin"/>
            </w:r>
            <w:r w:rsidR="009A6896" w:rsidRPr="00377506">
              <w:rPr>
                <w:rFonts w:asciiTheme="minorHAnsi" w:hAnsiTheme="minorHAnsi" w:cstheme="minorHAnsi"/>
                <w:noProof/>
                <w:webHidden/>
              </w:rPr>
              <w:instrText xml:space="preserve"> PAGEREF _Toc181109253 \h </w:instrText>
            </w:r>
            <w:r w:rsidR="009A6896" w:rsidRPr="00377506">
              <w:rPr>
                <w:rFonts w:asciiTheme="minorHAnsi" w:hAnsiTheme="minorHAnsi" w:cstheme="minorHAnsi"/>
                <w:noProof/>
                <w:webHidden/>
              </w:rPr>
            </w:r>
            <w:r w:rsidR="009A6896" w:rsidRPr="00377506">
              <w:rPr>
                <w:rFonts w:asciiTheme="minorHAnsi" w:hAnsiTheme="minorHAnsi" w:cstheme="minorHAnsi"/>
                <w:noProof/>
                <w:webHidden/>
              </w:rPr>
              <w:fldChar w:fldCharType="separate"/>
            </w:r>
            <w:r w:rsidR="009A6896" w:rsidRPr="00377506">
              <w:rPr>
                <w:rFonts w:asciiTheme="minorHAnsi" w:hAnsiTheme="minorHAnsi" w:cstheme="minorHAnsi"/>
                <w:noProof/>
                <w:webHidden/>
              </w:rPr>
              <w:t>3</w:t>
            </w:r>
            <w:r w:rsidR="009A6896" w:rsidRPr="00377506">
              <w:rPr>
                <w:rFonts w:asciiTheme="minorHAnsi" w:hAnsiTheme="minorHAnsi" w:cstheme="minorHAnsi"/>
                <w:noProof/>
                <w:webHidden/>
              </w:rPr>
              <w:fldChar w:fldCharType="end"/>
            </w:r>
          </w:hyperlink>
        </w:p>
        <w:p w14:paraId="346D3E44" w14:textId="2B1AFA58" w:rsidR="009A6896" w:rsidRPr="00377506" w:rsidRDefault="009A6896">
          <w:pPr>
            <w:pStyle w:val="TOC1"/>
            <w:tabs>
              <w:tab w:val="right" w:leader="dot" w:pos="10194"/>
            </w:tabs>
            <w:rPr>
              <w:rFonts w:asciiTheme="minorHAnsi" w:eastAsiaTheme="minorEastAsia" w:hAnsiTheme="minorHAnsi" w:cstheme="minorHAnsi"/>
              <w:noProof/>
              <w:lang w:eastAsia="en-GB"/>
            </w:rPr>
          </w:pPr>
          <w:hyperlink w:anchor="_Toc181109254" w:history="1">
            <w:r w:rsidRPr="00377506">
              <w:rPr>
                <w:rStyle w:val="Hyperlink"/>
                <w:rFonts w:asciiTheme="minorHAnsi" w:hAnsiTheme="minorHAnsi" w:cstheme="minorHAnsi"/>
                <w:b/>
                <w:bCs/>
                <w:noProof/>
              </w:rPr>
              <w:t>Aims and Objectives</w:t>
            </w:r>
            <w:r w:rsidRPr="00377506">
              <w:rPr>
                <w:rFonts w:asciiTheme="minorHAnsi" w:hAnsiTheme="minorHAnsi" w:cstheme="minorHAnsi"/>
                <w:noProof/>
                <w:webHidden/>
              </w:rPr>
              <w:tab/>
            </w:r>
            <w:r w:rsidRPr="00377506">
              <w:rPr>
                <w:rFonts w:asciiTheme="minorHAnsi" w:hAnsiTheme="minorHAnsi" w:cstheme="minorHAnsi"/>
                <w:noProof/>
                <w:webHidden/>
              </w:rPr>
              <w:fldChar w:fldCharType="begin"/>
            </w:r>
            <w:r w:rsidRPr="00377506">
              <w:rPr>
                <w:rFonts w:asciiTheme="minorHAnsi" w:hAnsiTheme="minorHAnsi" w:cstheme="minorHAnsi"/>
                <w:noProof/>
                <w:webHidden/>
              </w:rPr>
              <w:instrText xml:space="preserve"> PAGEREF _Toc181109254 \h </w:instrText>
            </w:r>
            <w:r w:rsidRPr="00377506">
              <w:rPr>
                <w:rFonts w:asciiTheme="minorHAnsi" w:hAnsiTheme="minorHAnsi" w:cstheme="minorHAnsi"/>
                <w:noProof/>
                <w:webHidden/>
              </w:rPr>
            </w:r>
            <w:r w:rsidRPr="00377506">
              <w:rPr>
                <w:rFonts w:asciiTheme="minorHAnsi" w:hAnsiTheme="minorHAnsi" w:cstheme="minorHAnsi"/>
                <w:noProof/>
                <w:webHidden/>
              </w:rPr>
              <w:fldChar w:fldCharType="separate"/>
            </w:r>
            <w:r w:rsidRPr="00377506">
              <w:rPr>
                <w:rFonts w:asciiTheme="minorHAnsi" w:hAnsiTheme="minorHAnsi" w:cstheme="minorHAnsi"/>
                <w:noProof/>
                <w:webHidden/>
              </w:rPr>
              <w:t>3</w:t>
            </w:r>
            <w:r w:rsidRPr="00377506">
              <w:rPr>
                <w:rFonts w:asciiTheme="minorHAnsi" w:hAnsiTheme="minorHAnsi" w:cstheme="minorHAnsi"/>
                <w:noProof/>
                <w:webHidden/>
              </w:rPr>
              <w:fldChar w:fldCharType="end"/>
            </w:r>
          </w:hyperlink>
        </w:p>
        <w:p w14:paraId="5DFA9171" w14:textId="7E78FD8A" w:rsidR="009A6896" w:rsidRPr="00377506" w:rsidRDefault="009A6896">
          <w:pPr>
            <w:pStyle w:val="TOC1"/>
            <w:tabs>
              <w:tab w:val="right" w:leader="dot" w:pos="10194"/>
            </w:tabs>
            <w:rPr>
              <w:rFonts w:asciiTheme="minorHAnsi" w:eastAsiaTheme="minorEastAsia" w:hAnsiTheme="minorHAnsi" w:cstheme="minorHAnsi"/>
              <w:noProof/>
              <w:lang w:eastAsia="en-GB"/>
            </w:rPr>
          </w:pPr>
          <w:hyperlink w:anchor="_Toc181109255" w:history="1">
            <w:r w:rsidRPr="00377506">
              <w:rPr>
                <w:rStyle w:val="Hyperlink"/>
                <w:rFonts w:asciiTheme="minorHAnsi" w:hAnsiTheme="minorHAnsi" w:cstheme="minorHAnsi"/>
                <w:b/>
                <w:bCs/>
                <w:noProof/>
              </w:rPr>
              <w:t>Who does this Policy apply to?</w:t>
            </w:r>
            <w:r w:rsidRPr="00377506">
              <w:rPr>
                <w:rFonts w:asciiTheme="minorHAnsi" w:hAnsiTheme="minorHAnsi" w:cstheme="minorHAnsi"/>
                <w:noProof/>
                <w:webHidden/>
              </w:rPr>
              <w:tab/>
            </w:r>
            <w:r w:rsidRPr="00377506">
              <w:rPr>
                <w:rFonts w:asciiTheme="minorHAnsi" w:hAnsiTheme="minorHAnsi" w:cstheme="minorHAnsi"/>
                <w:noProof/>
                <w:webHidden/>
              </w:rPr>
              <w:fldChar w:fldCharType="begin"/>
            </w:r>
            <w:r w:rsidRPr="00377506">
              <w:rPr>
                <w:rFonts w:asciiTheme="minorHAnsi" w:hAnsiTheme="minorHAnsi" w:cstheme="minorHAnsi"/>
                <w:noProof/>
                <w:webHidden/>
              </w:rPr>
              <w:instrText xml:space="preserve"> PAGEREF _Toc181109255 \h </w:instrText>
            </w:r>
            <w:r w:rsidRPr="00377506">
              <w:rPr>
                <w:rFonts w:asciiTheme="minorHAnsi" w:hAnsiTheme="minorHAnsi" w:cstheme="minorHAnsi"/>
                <w:noProof/>
                <w:webHidden/>
              </w:rPr>
            </w:r>
            <w:r w:rsidRPr="00377506">
              <w:rPr>
                <w:rFonts w:asciiTheme="minorHAnsi" w:hAnsiTheme="minorHAnsi" w:cstheme="minorHAnsi"/>
                <w:noProof/>
                <w:webHidden/>
              </w:rPr>
              <w:fldChar w:fldCharType="separate"/>
            </w:r>
            <w:r w:rsidRPr="00377506">
              <w:rPr>
                <w:rFonts w:asciiTheme="minorHAnsi" w:hAnsiTheme="minorHAnsi" w:cstheme="minorHAnsi"/>
                <w:noProof/>
                <w:webHidden/>
              </w:rPr>
              <w:t>4</w:t>
            </w:r>
            <w:r w:rsidRPr="00377506">
              <w:rPr>
                <w:rFonts w:asciiTheme="minorHAnsi" w:hAnsiTheme="minorHAnsi" w:cstheme="minorHAnsi"/>
                <w:noProof/>
                <w:webHidden/>
              </w:rPr>
              <w:fldChar w:fldCharType="end"/>
            </w:r>
          </w:hyperlink>
        </w:p>
        <w:p w14:paraId="70AA749D" w14:textId="1EECC8ED" w:rsidR="009A6896" w:rsidRPr="00377506" w:rsidRDefault="009A6896">
          <w:pPr>
            <w:pStyle w:val="TOC1"/>
            <w:tabs>
              <w:tab w:val="right" w:leader="dot" w:pos="10194"/>
            </w:tabs>
            <w:rPr>
              <w:rFonts w:asciiTheme="minorHAnsi" w:eastAsiaTheme="minorEastAsia" w:hAnsiTheme="minorHAnsi" w:cstheme="minorHAnsi"/>
              <w:noProof/>
              <w:lang w:eastAsia="en-GB"/>
            </w:rPr>
          </w:pPr>
          <w:hyperlink w:anchor="_Toc181109256" w:history="1">
            <w:r w:rsidRPr="00377506">
              <w:rPr>
                <w:rStyle w:val="Hyperlink"/>
                <w:rFonts w:asciiTheme="minorHAnsi" w:hAnsiTheme="minorHAnsi" w:cstheme="minorHAnsi"/>
                <w:b/>
                <w:bCs/>
                <w:noProof/>
              </w:rPr>
              <w:t>What is a conflict or potential conflict?</w:t>
            </w:r>
            <w:r w:rsidRPr="00377506">
              <w:rPr>
                <w:rFonts w:asciiTheme="minorHAnsi" w:hAnsiTheme="minorHAnsi" w:cstheme="minorHAnsi"/>
                <w:noProof/>
                <w:webHidden/>
              </w:rPr>
              <w:tab/>
            </w:r>
            <w:r w:rsidRPr="00377506">
              <w:rPr>
                <w:rFonts w:asciiTheme="minorHAnsi" w:hAnsiTheme="minorHAnsi" w:cstheme="minorHAnsi"/>
                <w:noProof/>
                <w:webHidden/>
              </w:rPr>
              <w:fldChar w:fldCharType="begin"/>
            </w:r>
            <w:r w:rsidRPr="00377506">
              <w:rPr>
                <w:rFonts w:asciiTheme="minorHAnsi" w:hAnsiTheme="minorHAnsi" w:cstheme="minorHAnsi"/>
                <w:noProof/>
                <w:webHidden/>
              </w:rPr>
              <w:instrText xml:space="preserve"> PAGEREF _Toc181109256 \h </w:instrText>
            </w:r>
            <w:r w:rsidRPr="00377506">
              <w:rPr>
                <w:rFonts w:asciiTheme="minorHAnsi" w:hAnsiTheme="minorHAnsi" w:cstheme="minorHAnsi"/>
                <w:noProof/>
                <w:webHidden/>
              </w:rPr>
            </w:r>
            <w:r w:rsidRPr="00377506">
              <w:rPr>
                <w:rFonts w:asciiTheme="minorHAnsi" w:hAnsiTheme="minorHAnsi" w:cstheme="minorHAnsi"/>
                <w:noProof/>
                <w:webHidden/>
              </w:rPr>
              <w:fldChar w:fldCharType="separate"/>
            </w:r>
            <w:r w:rsidRPr="00377506">
              <w:rPr>
                <w:rFonts w:asciiTheme="minorHAnsi" w:hAnsiTheme="minorHAnsi" w:cstheme="minorHAnsi"/>
                <w:noProof/>
                <w:webHidden/>
              </w:rPr>
              <w:t>4</w:t>
            </w:r>
            <w:r w:rsidRPr="00377506">
              <w:rPr>
                <w:rFonts w:asciiTheme="minorHAnsi" w:hAnsiTheme="minorHAnsi" w:cstheme="minorHAnsi"/>
                <w:noProof/>
                <w:webHidden/>
              </w:rPr>
              <w:fldChar w:fldCharType="end"/>
            </w:r>
          </w:hyperlink>
        </w:p>
        <w:p w14:paraId="56489FB3" w14:textId="1D81C00D" w:rsidR="009A6896" w:rsidRPr="00377506" w:rsidRDefault="009A6896">
          <w:pPr>
            <w:pStyle w:val="TOC1"/>
            <w:tabs>
              <w:tab w:val="right" w:leader="dot" w:pos="10194"/>
            </w:tabs>
            <w:rPr>
              <w:rFonts w:asciiTheme="minorHAnsi" w:eastAsiaTheme="minorEastAsia" w:hAnsiTheme="minorHAnsi" w:cstheme="minorHAnsi"/>
              <w:noProof/>
              <w:lang w:eastAsia="en-GB"/>
            </w:rPr>
          </w:pPr>
          <w:hyperlink w:anchor="_Toc181109257" w:history="1">
            <w:r w:rsidRPr="00377506">
              <w:rPr>
                <w:rStyle w:val="Hyperlink"/>
                <w:rFonts w:asciiTheme="minorHAnsi" w:hAnsiTheme="minorHAnsi" w:cstheme="minorHAnsi"/>
                <w:b/>
                <w:bCs/>
                <w:noProof/>
              </w:rPr>
              <w:t>Managing conflicts</w:t>
            </w:r>
            <w:r w:rsidRPr="00377506">
              <w:rPr>
                <w:rFonts w:asciiTheme="minorHAnsi" w:hAnsiTheme="minorHAnsi" w:cstheme="minorHAnsi"/>
                <w:noProof/>
                <w:webHidden/>
              </w:rPr>
              <w:tab/>
            </w:r>
            <w:r w:rsidRPr="00377506">
              <w:rPr>
                <w:rFonts w:asciiTheme="minorHAnsi" w:hAnsiTheme="minorHAnsi" w:cstheme="minorHAnsi"/>
                <w:noProof/>
                <w:webHidden/>
              </w:rPr>
              <w:fldChar w:fldCharType="begin"/>
            </w:r>
            <w:r w:rsidRPr="00377506">
              <w:rPr>
                <w:rFonts w:asciiTheme="minorHAnsi" w:hAnsiTheme="minorHAnsi" w:cstheme="minorHAnsi"/>
                <w:noProof/>
                <w:webHidden/>
              </w:rPr>
              <w:instrText xml:space="preserve"> PAGEREF _Toc181109257 \h </w:instrText>
            </w:r>
            <w:r w:rsidRPr="00377506">
              <w:rPr>
                <w:rFonts w:asciiTheme="minorHAnsi" w:hAnsiTheme="minorHAnsi" w:cstheme="minorHAnsi"/>
                <w:noProof/>
                <w:webHidden/>
              </w:rPr>
            </w:r>
            <w:r w:rsidRPr="00377506">
              <w:rPr>
                <w:rFonts w:asciiTheme="minorHAnsi" w:hAnsiTheme="minorHAnsi" w:cstheme="minorHAnsi"/>
                <w:noProof/>
                <w:webHidden/>
              </w:rPr>
              <w:fldChar w:fldCharType="separate"/>
            </w:r>
            <w:r w:rsidRPr="00377506">
              <w:rPr>
                <w:rFonts w:asciiTheme="minorHAnsi" w:hAnsiTheme="minorHAnsi" w:cstheme="minorHAnsi"/>
                <w:noProof/>
                <w:webHidden/>
              </w:rPr>
              <w:t>5</w:t>
            </w:r>
            <w:r w:rsidRPr="00377506">
              <w:rPr>
                <w:rFonts w:asciiTheme="minorHAnsi" w:hAnsiTheme="minorHAnsi" w:cstheme="minorHAnsi"/>
                <w:noProof/>
                <w:webHidden/>
              </w:rPr>
              <w:fldChar w:fldCharType="end"/>
            </w:r>
          </w:hyperlink>
        </w:p>
        <w:p w14:paraId="3B2368D3" w14:textId="0B614EF6" w:rsidR="009A6896" w:rsidRPr="00377506" w:rsidRDefault="009A6896">
          <w:pPr>
            <w:pStyle w:val="TOC1"/>
            <w:tabs>
              <w:tab w:val="right" w:leader="dot" w:pos="10194"/>
            </w:tabs>
            <w:rPr>
              <w:rFonts w:asciiTheme="minorHAnsi" w:eastAsiaTheme="minorEastAsia" w:hAnsiTheme="minorHAnsi" w:cstheme="minorHAnsi"/>
              <w:noProof/>
              <w:lang w:eastAsia="en-GB"/>
            </w:rPr>
          </w:pPr>
          <w:hyperlink w:anchor="_Toc181109258" w:history="1">
            <w:r w:rsidRPr="00377506">
              <w:rPr>
                <w:rStyle w:val="Hyperlink"/>
                <w:rFonts w:asciiTheme="minorHAnsi" w:hAnsiTheme="minorHAnsi" w:cstheme="minorHAnsi"/>
                <w:b/>
                <w:bCs/>
                <w:noProof/>
              </w:rPr>
              <w:t>Responsibility</w:t>
            </w:r>
            <w:r w:rsidRPr="00377506">
              <w:rPr>
                <w:rFonts w:asciiTheme="minorHAnsi" w:hAnsiTheme="minorHAnsi" w:cstheme="minorHAnsi"/>
                <w:noProof/>
                <w:webHidden/>
              </w:rPr>
              <w:tab/>
            </w:r>
            <w:r w:rsidRPr="00377506">
              <w:rPr>
                <w:rFonts w:asciiTheme="minorHAnsi" w:hAnsiTheme="minorHAnsi" w:cstheme="minorHAnsi"/>
                <w:noProof/>
                <w:webHidden/>
              </w:rPr>
              <w:fldChar w:fldCharType="begin"/>
            </w:r>
            <w:r w:rsidRPr="00377506">
              <w:rPr>
                <w:rFonts w:asciiTheme="minorHAnsi" w:hAnsiTheme="minorHAnsi" w:cstheme="minorHAnsi"/>
                <w:noProof/>
                <w:webHidden/>
              </w:rPr>
              <w:instrText xml:space="preserve"> PAGEREF _Toc181109258 \h </w:instrText>
            </w:r>
            <w:r w:rsidRPr="00377506">
              <w:rPr>
                <w:rFonts w:asciiTheme="minorHAnsi" w:hAnsiTheme="minorHAnsi" w:cstheme="minorHAnsi"/>
                <w:noProof/>
                <w:webHidden/>
              </w:rPr>
            </w:r>
            <w:r w:rsidRPr="00377506">
              <w:rPr>
                <w:rFonts w:asciiTheme="minorHAnsi" w:hAnsiTheme="minorHAnsi" w:cstheme="minorHAnsi"/>
                <w:noProof/>
                <w:webHidden/>
              </w:rPr>
              <w:fldChar w:fldCharType="separate"/>
            </w:r>
            <w:r w:rsidRPr="00377506">
              <w:rPr>
                <w:rFonts w:asciiTheme="minorHAnsi" w:hAnsiTheme="minorHAnsi" w:cstheme="minorHAnsi"/>
                <w:noProof/>
                <w:webHidden/>
              </w:rPr>
              <w:t>6</w:t>
            </w:r>
            <w:r w:rsidRPr="00377506">
              <w:rPr>
                <w:rFonts w:asciiTheme="minorHAnsi" w:hAnsiTheme="minorHAnsi" w:cstheme="minorHAnsi"/>
                <w:noProof/>
                <w:webHidden/>
              </w:rPr>
              <w:fldChar w:fldCharType="end"/>
            </w:r>
          </w:hyperlink>
        </w:p>
        <w:p w14:paraId="5879357A" w14:textId="0731E893" w:rsidR="009A6896" w:rsidRPr="00377506" w:rsidRDefault="009A6896">
          <w:pPr>
            <w:pStyle w:val="TOC1"/>
            <w:tabs>
              <w:tab w:val="right" w:leader="dot" w:pos="10194"/>
            </w:tabs>
            <w:rPr>
              <w:rFonts w:asciiTheme="minorHAnsi" w:eastAsiaTheme="minorEastAsia" w:hAnsiTheme="minorHAnsi" w:cstheme="minorHAnsi"/>
              <w:noProof/>
              <w:lang w:eastAsia="en-GB"/>
            </w:rPr>
          </w:pPr>
          <w:hyperlink w:anchor="_Toc181109259" w:history="1">
            <w:r w:rsidRPr="00377506">
              <w:rPr>
                <w:rStyle w:val="Hyperlink"/>
                <w:rFonts w:asciiTheme="minorHAnsi" w:hAnsiTheme="minorHAnsi" w:cstheme="minorHAnsi"/>
                <w:b/>
                <w:bCs/>
                <w:noProof/>
              </w:rPr>
              <w:t>Operational procedures</w:t>
            </w:r>
            <w:r w:rsidRPr="00377506">
              <w:rPr>
                <w:rFonts w:asciiTheme="minorHAnsi" w:hAnsiTheme="minorHAnsi" w:cstheme="minorHAnsi"/>
                <w:noProof/>
                <w:webHidden/>
              </w:rPr>
              <w:tab/>
            </w:r>
            <w:r w:rsidRPr="00377506">
              <w:rPr>
                <w:rFonts w:asciiTheme="minorHAnsi" w:hAnsiTheme="minorHAnsi" w:cstheme="minorHAnsi"/>
                <w:noProof/>
                <w:webHidden/>
              </w:rPr>
              <w:fldChar w:fldCharType="begin"/>
            </w:r>
            <w:r w:rsidRPr="00377506">
              <w:rPr>
                <w:rFonts w:asciiTheme="minorHAnsi" w:hAnsiTheme="minorHAnsi" w:cstheme="minorHAnsi"/>
                <w:noProof/>
                <w:webHidden/>
              </w:rPr>
              <w:instrText xml:space="preserve"> PAGEREF _Toc181109259 \h </w:instrText>
            </w:r>
            <w:r w:rsidRPr="00377506">
              <w:rPr>
                <w:rFonts w:asciiTheme="minorHAnsi" w:hAnsiTheme="minorHAnsi" w:cstheme="minorHAnsi"/>
                <w:noProof/>
                <w:webHidden/>
              </w:rPr>
            </w:r>
            <w:r w:rsidRPr="00377506">
              <w:rPr>
                <w:rFonts w:asciiTheme="minorHAnsi" w:hAnsiTheme="minorHAnsi" w:cstheme="minorHAnsi"/>
                <w:noProof/>
                <w:webHidden/>
              </w:rPr>
              <w:fldChar w:fldCharType="separate"/>
            </w:r>
            <w:r w:rsidRPr="00377506">
              <w:rPr>
                <w:rFonts w:asciiTheme="minorHAnsi" w:hAnsiTheme="minorHAnsi" w:cstheme="minorHAnsi"/>
                <w:noProof/>
                <w:webHidden/>
              </w:rPr>
              <w:t>6</w:t>
            </w:r>
            <w:r w:rsidRPr="00377506">
              <w:rPr>
                <w:rFonts w:asciiTheme="minorHAnsi" w:hAnsiTheme="minorHAnsi" w:cstheme="minorHAnsi"/>
                <w:noProof/>
                <w:webHidden/>
              </w:rPr>
              <w:fldChar w:fldCharType="end"/>
            </w:r>
          </w:hyperlink>
        </w:p>
        <w:p w14:paraId="3D056675" w14:textId="71C6940A" w:rsidR="009A6896" w:rsidRPr="00377506" w:rsidRDefault="009A6896">
          <w:pPr>
            <w:pStyle w:val="TOC2"/>
            <w:tabs>
              <w:tab w:val="right" w:leader="dot" w:pos="10194"/>
            </w:tabs>
            <w:rPr>
              <w:rFonts w:asciiTheme="minorHAnsi" w:hAnsiTheme="minorHAnsi" w:cstheme="minorHAnsi"/>
              <w:noProof/>
            </w:rPr>
          </w:pPr>
          <w:hyperlink w:anchor="_Toc181109260" w:history="1">
            <w:r w:rsidRPr="00377506">
              <w:rPr>
                <w:rStyle w:val="Hyperlink"/>
                <w:rFonts w:asciiTheme="minorHAnsi" w:hAnsiTheme="minorHAnsi" w:cstheme="minorHAnsi"/>
                <w:b/>
                <w:bCs/>
                <w:noProof/>
              </w:rPr>
              <w:t>Identifying conflicts</w:t>
            </w:r>
            <w:r w:rsidRPr="00377506">
              <w:rPr>
                <w:rFonts w:asciiTheme="minorHAnsi" w:hAnsiTheme="minorHAnsi" w:cstheme="minorHAnsi"/>
                <w:noProof/>
                <w:webHidden/>
              </w:rPr>
              <w:tab/>
            </w:r>
            <w:r w:rsidRPr="00377506">
              <w:rPr>
                <w:rFonts w:asciiTheme="minorHAnsi" w:hAnsiTheme="minorHAnsi" w:cstheme="minorHAnsi"/>
                <w:noProof/>
                <w:webHidden/>
              </w:rPr>
              <w:fldChar w:fldCharType="begin"/>
            </w:r>
            <w:r w:rsidRPr="00377506">
              <w:rPr>
                <w:rFonts w:asciiTheme="minorHAnsi" w:hAnsiTheme="minorHAnsi" w:cstheme="minorHAnsi"/>
                <w:noProof/>
                <w:webHidden/>
              </w:rPr>
              <w:instrText xml:space="preserve"> PAGEREF _Toc181109260 \h </w:instrText>
            </w:r>
            <w:r w:rsidRPr="00377506">
              <w:rPr>
                <w:rFonts w:asciiTheme="minorHAnsi" w:hAnsiTheme="minorHAnsi" w:cstheme="minorHAnsi"/>
                <w:noProof/>
                <w:webHidden/>
              </w:rPr>
            </w:r>
            <w:r w:rsidRPr="00377506">
              <w:rPr>
                <w:rFonts w:asciiTheme="minorHAnsi" w:hAnsiTheme="minorHAnsi" w:cstheme="minorHAnsi"/>
                <w:noProof/>
                <w:webHidden/>
              </w:rPr>
              <w:fldChar w:fldCharType="separate"/>
            </w:r>
            <w:r w:rsidRPr="00377506">
              <w:rPr>
                <w:rFonts w:asciiTheme="minorHAnsi" w:hAnsiTheme="minorHAnsi" w:cstheme="minorHAnsi"/>
                <w:noProof/>
                <w:webHidden/>
              </w:rPr>
              <w:t>6</w:t>
            </w:r>
            <w:r w:rsidRPr="00377506">
              <w:rPr>
                <w:rFonts w:asciiTheme="minorHAnsi" w:hAnsiTheme="minorHAnsi" w:cstheme="minorHAnsi"/>
                <w:noProof/>
                <w:webHidden/>
              </w:rPr>
              <w:fldChar w:fldCharType="end"/>
            </w:r>
          </w:hyperlink>
        </w:p>
        <w:p w14:paraId="133867E1" w14:textId="45886659" w:rsidR="009A6896" w:rsidRPr="00377506" w:rsidRDefault="009A6896">
          <w:pPr>
            <w:pStyle w:val="TOC2"/>
            <w:tabs>
              <w:tab w:val="right" w:leader="dot" w:pos="10194"/>
            </w:tabs>
            <w:rPr>
              <w:rFonts w:asciiTheme="minorHAnsi" w:hAnsiTheme="minorHAnsi" w:cstheme="minorHAnsi"/>
              <w:noProof/>
            </w:rPr>
          </w:pPr>
          <w:hyperlink w:anchor="_Toc181109261" w:history="1">
            <w:r w:rsidRPr="00377506">
              <w:rPr>
                <w:rStyle w:val="Hyperlink"/>
                <w:rFonts w:asciiTheme="minorHAnsi" w:hAnsiTheme="minorHAnsi" w:cstheme="minorHAnsi"/>
                <w:b/>
                <w:bCs/>
                <w:noProof/>
              </w:rPr>
              <w:t>Managing conflicts</w:t>
            </w:r>
            <w:r w:rsidRPr="00377506">
              <w:rPr>
                <w:rFonts w:asciiTheme="minorHAnsi" w:hAnsiTheme="minorHAnsi" w:cstheme="minorHAnsi"/>
                <w:noProof/>
                <w:webHidden/>
              </w:rPr>
              <w:tab/>
            </w:r>
            <w:r w:rsidRPr="00377506">
              <w:rPr>
                <w:rFonts w:asciiTheme="minorHAnsi" w:hAnsiTheme="minorHAnsi" w:cstheme="minorHAnsi"/>
                <w:noProof/>
                <w:webHidden/>
              </w:rPr>
              <w:fldChar w:fldCharType="begin"/>
            </w:r>
            <w:r w:rsidRPr="00377506">
              <w:rPr>
                <w:rFonts w:asciiTheme="minorHAnsi" w:hAnsiTheme="minorHAnsi" w:cstheme="minorHAnsi"/>
                <w:noProof/>
                <w:webHidden/>
              </w:rPr>
              <w:instrText xml:space="preserve"> PAGEREF _Toc181109261 \h </w:instrText>
            </w:r>
            <w:r w:rsidRPr="00377506">
              <w:rPr>
                <w:rFonts w:asciiTheme="minorHAnsi" w:hAnsiTheme="minorHAnsi" w:cstheme="minorHAnsi"/>
                <w:noProof/>
                <w:webHidden/>
              </w:rPr>
            </w:r>
            <w:r w:rsidRPr="00377506">
              <w:rPr>
                <w:rFonts w:asciiTheme="minorHAnsi" w:hAnsiTheme="minorHAnsi" w:cstheme="minorHAnsi"/>
                <w:noProof/>
                <w:webHidden/>
              </w:rPr>
              <w:fldChar w:fldCharType="separate"/>
            </w:r>
            <w:r w:rsidRPr="00377506">
              <w:rPr>
                <w:rFonts w:asciiTheme="minorHAnsi" w:hAnsiTheme="minorHAnsi" w:cstheme="minorHAnsi"/>
                <w:noProof/>
                <w:webHidden/>
              </w:rPr>
              <w:t>6</w:t>
            </w:r>
            <w:r w:rsidRPr="00377506">
              <w:rPr>
                <w:rFonts w:asciiTheme="minorHAnsi" w:hAnsiTheme="minorHAnsi" w:cstheme="minorHAnsi"/>
                <w:noProof/>
                <w:webHidden/>
              </w:rPr>
              <w:fldChar w:fldCharType="end"/>
            </w:r>
          </w:hyperlink>
        </w:p>
        <w:p w14:paraId="75F5E040" w14:textId="4EBD526C" w:rsidR="009A6896" w:rsidRPr="00377506" w:rsidRDefault="009A6896">
          <w:pPr>
            <w:pStyle w:val="TOC2"/>
            <w:tabs>
              <w:tab w:val="right" w:leader="dot" w:pos="10194"/>
            </w:tabs>
            <w:rPr>
              <w:rFonts w:asciiTheme="minorHAnsi" w:hAnsiTheme="minorHAnsi" w:cstheme="minorHAnsi"/>
              <w:noProof/>
            </w:rPr>
          </w:pPr>
          <w:hyperlink w:anchor="_Toc181109262" w:history="1">
            <w:r w:rsidRPr="00377506">
              <w:rPr>
                <w:rStyle w:val="Hyperlink"/>
                <w:rFonts w:asciiTheme="minorHAnsi" w:hAnsiTheme="minorHAnsi" w:cstheme="minorHAnsi"/>
                <w:b/>
                <w:bCs/>
                <w:noProof/>
              </w:rPr>
              <w:t>Monitoring conflicts</w:t>
            </w:r>
            <w:r w:rsidRPr="00377506">
              <w:rPr>
                <w:rFonts w:asciiTheme="minorHAnsi" w:hAnsiTheme="minorHAnsi" w:cstheme="minorHAnsi"/>
                <w:noProof/>
                <w:webHidden/>
              </w:rPr>
              <w:tab/>
            </w:r>
            <w:r w:rsidRPr="00377506">
              <w:rPr>
                <w:rFonts w:asciiTheme="minorHAnsi" w:hAnsiTheme="minorHAnsi" w:cstheme="minorHAnsi"/>
                <w:noProof/>
                <w:webHidden/>
              </w:rPr>
              <w:fldChar w:fldCharType="begin"/>
            </w:r>
            <w:r w:rsidRPr="00377506">
              <w:rPr>
                <w:rFonts w:asciiTheme="minorHAnsi" w:hAnsiTheme="minorHAnsi" w:cstheme="minorHAnsi"/>
                <w:noProof/>
                <w:webHidden/>
              </w:rPr>
              <w:instrText xml:space="preserve"> PAGEREF _Toc181109262 \h </w:instrText>
            </w:r>
            <w:r w:rsidRPr="00377506">
              <w:rPr>
                <w:rFonts w:asciiTheme="minorHAnsi" w:hAnsiTheme="minorHAnsi" w:cstheme="minorHAnsi"/>
                <w:noProof/>
                <w:webHidden/>
              </w:rPr>
            </w:r>
            <w:r w:rsidRPr="00377506">
              <w:rPr>
                <w:rFonts w:asciiTheme="minorHAnsi" w:hAnsiTheme="minorHAnsi" w:cstheme="minorHAnsi"/>
                <w:noProof/>
                <w:webHidden/>
              </w:rPr>
              <w:fldChar w:fldCharType="separate"/>
            </w:r>
            <w:r w:rsidRPr="00377506">
              <w:rPr>
                <w:rFonts w:asciiTheme="minorHAnsi" w:hAnsiTheme="minorHAnsi" w:cstheme="minorHAnsi"/>
                <w:noProof/>
                <w:webHidden/>
              </w:rPr>
              <w:t>6</w:t>
            </w:r>
            <w:r w:rsidRPr="00377506">
              <w:rPr>
                <w:rFonts w:asciiTheme="minorHAnsi" w:hAnsiTheme="minorHAnsi" w:cstheme="minorHAnsi"/>
                <w:noProof/>
                <w:webHidden/>
              </w:rPr>
              <w:fldChar w:fldCharType="end"/>
            </w:r>
          </w:hyperlink>
        </w:p>
        <w:p w14:paraId="74A8FC52" w14:textId="4EA58DC0" w:rsidR="009A6896" w:rsidRPr="00377506" w:rsidRDefault="009A6896">
          <w:pPr>
            <w:pStyle w:val="TOC1"/>
            <w:tabs>
              <w:tab w:val="right" w:leader="dot" w:pos="10194"/>
            </w:tabs>
            <w:rPr>
              <w:rFonts w:asciiTheme="minorHAnsi" w:eastAsiaTheme="minorEastAsia" w:hAnsiTheme="minorHAnsi" w:cstheme="minorHAnsi"/>
              <w:noProof/>
              <w:lang w:eastAsia="en-GB"/>
            </w:rPr>
          </w:pPr>
          <w:hyperlink w:anchor="_Toc181109263" w:history="1">
            <w:r w:rsidRPr="00377506">
              <w:rPr>
                <w:rStyle w:val="Hyperlink"/>
                <w:rFonts w:asciiTheme="minorHAnsi" w:hAnsiTheme="minorHAnsi" w:cstheme="minorHAnsi"/>
                <w:b/>
                <w:bCs/>
                <w:noProof/>
              </w:rPr>
              <w:t>Appendix 1 - Legislative background and related guidance</w:t>
            </w:r>
            <w:r w:rsidRPr="00377506">
              <w:rPr>
                <w:rFonts w:asciiTheme="minorHAnsi" w:hAnsiTheme="minorHAnsi" w:cstheme="minorHAnsi"/>
                <w:noProof/>
                <w:webHidden/>
              </w:rPr>
              <w:tab/>
            </w:r>
            <w:r w:rsidRPr="00377506">
              <w:rPr>
                <w:rFonts w:asciiTheme="minorHAnsi" w:hAnsiTheme="minorHAnsi" w:cstheme="minorHAnsi"/>
                <w:noProof/>
                <w:webHidden/>
              </w:rPr>
              <w:fldChar w:fldCharType="begin"/>
            </w:r>
            <w:r w:rsidRPr="00377506">
              <w:rPr>
                <w:rFonts w:asciiTheme="minorHAnsi" w:hAnsiTheme="minorHAnsi" w:cstheme="minorHAnsi"/>
                <w:noProof/>
                <w:webHidden/>
              </w:rPr>
              <w:instrText xml:space="preserve"> PAGEREF _Toc181109263 \h </w:instrText>
            </w:r>
            <w:r w:rsidRPr="00377506">
              <w:rPr>
                <w:rFonts w:asciiTheme="minorHAnsi" w:hAnsiTheme="minorHAnsi" w:cstheme="minorHAnsi"/>
                <w:noProof/>
                <w:webHidden/>
              </w:rPr>
            </w:r>
            <w:r w:rsidRPr="00377506">
              <w:rPr>
                <w:rFonts w:asciiTheme="minorHAnsi" w:hAnsiTheme="minorHAnsi" w:cstheme="minorHAnsi"/>
                <w:noProof/>
                <w:webHidden/>
              </w:rPr>
              <w:fldChar w:fldCharType="separate"/>
            </w:r>
            <w:r w:rsidRPr="00377506">
              <w:rPr>
                <w:rFonts w:asciiTheme="minorHAnsi" w:hAnsiTheme="minorHAnsi" w:cstheme="minorHAnsi"/>
                <w:noProof/>
                <w:webHidden/>
              </w:rPr>
              <w:t>8</w:t>
            </w:r>
            <w:r w:rsidRPr="00377506">
              <w:rPr>
                <w:rFonts w:asciiTheme="minorHAnsi" w:hAnsiTheme="minorHAnsi" w:cstheme="minorHAnsi"/>
                <w:noProof/>
                <w:webHidden/>
              </w:rPr>
              <w:fldChar w:fldCharType="end"/>
            </w:r>
          </w:hyperlink>
        </w:p>
        <w:p w14:paraId="11E4C669" w14:textId="0ED77129" w:rsidR="009A6896" w:rsidRPr="00377506" w:rsidRDefault="009A6896">
          <w:pPr>
            <w:pStyle w:val="TOC1"/>
            <w:tabs>
              <w:tab w:val="right" w:leader="dot" w:pos="10194"/>
            </w:tabs>
            <w:rPr>
              <w:rFonts w:asciiTheme="minorHAnsi" w:eastAsiaTheme="minorEastAsia" w:hAnsiTheme="minorHAnsi" w:cstheme="minorHAnsi"/>
              <w:noProof/>
              <w:lang w:eastAsia="en-GB"/>
            </w:rPr>
          </w:pPr>
          <w:hyperlink w:anchor="_Toc181109264" w:history="1">
            <w:r w:rsidRPr="00377506">
              <w:rPr>
                <w:rStyle w:val="Hyperlink"/>
                <w:rFonts w:asciiTheme="minorHAnsi" w:hAnsiTheme="minorHAnsi" w:cstheme="minorHAnsi"/>
                <w:b/>
                <w:bCs/>
                <w:noProof/>
              </w:rPr>
              <w:t>Appendix 2 – Some examples of potential conflicts of interest</w:t>
            </w:r>
            <w:r w:rsidRPr="00377506">
              <w:rPr>
                <w:rFonts w:asciiTheme="minorHAnsi" w:hAnsiTheme="minorHAnsi" w:cstheme="minorHAnsi"/>
                <w:noProof/>
                <w:webHidden/>
              </w:rPr>
              <w:tab/>
            </w:r>
            <w:r w:rsidRPr="00377506">
              <w:rPr>
                <w:rFonts w:asciiTheme="minorHAnsi" w:hAnsiTheme="minorHAnsi" w:cstheme="minorHAnsi"/>
                <w:noProof/>
                <w:webHidden/>
              </w:rPr>
              <w:fldChar w:fldCharType="begin"/>
            </w:r>
            <w:r w:rsidRPr="00377506">
              <w:rPr>
                <w:rFonts w:asciiTheme="minorHAnsi" w:hAnsiTheme="minorHAnsi" w:cstheme="minorHAnsi"/>
                <w:noProof/>
                <w:webHidden/>
              </w:rPr>
              <w:instrText xml:space="preserve"> PAGEREF _Toc181109264 \h </w:instrText>
            </w:r>
            <w:r w:rsidRPr="00377506">
              <w:rPr>
                <w:rFonts w:asciiTheme="minorHAnsi" w:hAnsiTheme="minorHAnsi" w:cstheme="minorHAnsi"/>
                <w:noProof/>
                <w:webHidden/>
              </w:rPr>
            </w:r>
            <w:r w:rsidRPr="00377506">
              <w:rPr>
                <w:rFonts w:asciiTheme="minorHAnsi" w:hAnsiTheme="minorHAnsi" w:cstheme="minorHAnsi"/>
                <w:noProof/>
                <w:webHidden/>
              </w:rPr>
              <w:fldChar w:fldCharType="separate"/>
            </w:r>
            <w:r w:rsidRPr="00377506">
              <w:rPr>
                <w:rFonts w:asciiTheme="minorHAnsi" w:hAnsiTheme="minorHAnsi" w:cstheme="minorHAnsi"/>
                <w:noProof/>
                <w:webHidden/>
              </w:rPr>
              <w:t>10</w:t>
            </w:r>
            <w:r w:rsidRPr="00377506">
              <w:rPr>
                <w:rFonts w:asciiTheme="minorHAnsi" w:hAnsiTheme="minorHAnsi" w:cstheme="minorHAnsi"/>
                <w:noProof/>
                <w:webHidden/>
              </w:rPr>
              <w:fldChar w:fldCharType="end"/>
            </w:r>
          </w:hyperlink>
        </w:p>
        <w:p w14:paraId="2CCE6ED1" w14:textId="109C5DEC" w:rsidR="00E46646" w:rsidRDefault="00E46646">
          <w:r w:rsidRPr="00377506">
            <w:rPr>
              <w:rFonts w:asciiTheme="minorHAnsi" w:hAnsiTheme="minorHAnsi" w:cstheme="minorHAnsi"/>
              <w:b/>
              <w:bCs/>
            </w:rPr>
            <w:fldChar w:fldCharType="end"/>
          </w:r>
        </w:p>
      </w:sdtContent>
    </w:sdt>
    <w:p w14:paraId="520B3432" w14:textId="1B255C4E" w:rsidR="00E46646" w:rsidRDefault="00E46646">
      <w:pPr>
        <w:rPr>
          <w:noProof/>
        </w:rPr>
      </w:pPr>
      <w:r>
        <w:rPr>
          <w:noProof/>
        </w:rPr>
        <w:br w:type="page"/>
      </w:r>
    </w:p>
    <w:p w14:paraId="0352ED43" w14:textId="2BC8E425" w:rsidR="00E46646" w:rsidRPr="00E46646" w:rsidRDefault="00E46646" w:rsidP="00E46646">
      <w:pPr>
        <w:pStyle w:val="Heading1"/>
        <w:rPr>
          <w:rFonts w:asciiTheme="minorHAnsi" w:hAnsiTheme="minorHAnsi" w:cstheme="minorHAnsi"/>
          <w:b/>
          <w:bCs/>
          <w:noProof/>
          <w:color w:val="40A927"/>
          <w:sz w:val="28"/>
          <w:szCs w:val="28"/>
        </w:rPr>
      </w:pPr>
      <w:bookmarkStart w:id="0" w:name="_Toc181109253"/>
      <w:r w:rsidRPr="00E46646">
        <w:rPr>
          <w:rFonts w:asciiTheme="minorHAnsi" w:hAnsiTheme="minorHAnsi" w:cstheme="minorHAnsi"/>
          <w:b/>
          <w:bCs/>
          <w:noProof/>
          <w:color w:val="40A927"/>
          <w:sz w:val="28"/>
          <w:szCs w:val="28"/>
        </w:rPr>
        <w:lastRenderedPageBreak/>
        <w:t>Introduction</w:t>
      </w:r>
      <w:bookmarkEnd w:id="0"/>
    </w:p>
    <w:p w14:paraId="793ACC2B" w14:textId="77777777" w:rsidR="00E46646" w:rsidRPr="0095649B" w:rsidRDefault="00E46646" w:rsidP="0095649B">
      <w:pPr>
        <w:jc w:val="both"/>
        <w:rPr>
          <w:rFonts w:asciiTheme="minorHAnsi" w:hAnsiTheme="minorHAnsi" w:cstheme="minorHAnsi"/>
        </w:rPr>
      </w:pPr>
    </w:p>
    <w:p w14:paraId="188AE6AA" w14:textId="454B7ECF" w:rsidR="00E46646" w:rsidRDefault="00E46646" w:rsidP="0095649B">
      <w:pPr>
        <w:pStyle w:val="CM13"/>
        <w:jc w:val="both"/>
        <w:rPr>
          <w:rFonts w:asciiTheme="minorHAnsi" w:hAnsiTheme="minorHAnsi" w:cstheme="minorHAnsi"/>
          <w:color w:val="000000"/>
          <w:sz w:val="22"/>
          <w:szCs w:val="22"/>
        </w:rPr>
      </w:pPr>
      <w:r w:rsidRPr="0095649B">
        <w:rPr>
          <w:rFonts w:asciiTheme="minorHAnsi" w:hAnsiTheme="minorHAnsi" w:cstheme="minorHAnsi"/>
          <w:color w:val="000000"/>
          <w:sz w:val="22"/>
          <w:szCs w:val="22"/>
        </w:rPr>
        <w:t xml:space="preserve">This is the Conflicts of Interest Policy (the Policy) </w:t>
      </w:r>
      <w:r w:rsidR="00E87BF9">
        <w:rPr>
          <w:rFonts w:asciiTheme="minorHAnsi" w:hAnsiTheme="minorHAnsi" w:cstheme="minorHAnsi"/>
          <w:color w:val="000000"/>
          <w:sz w:val="22"/>
          <w:szCs w:val="22"/>
        </w:rPr>
        <w:t>for</w:t>
      </w:r>
      <w:r w:rsidR="00E87BF9" w:rsidRPr="0095649B">
        <w:rPr>
          <w:rFonts w:asciiTheme="minorHAnsi" w:hAnsiTheme="minorHAnsi" w:cstheme="minorHAnsi"/>
          <w:color w:val="000000"/>
          <w:sz w:val="22"/>
          <w:szCs w:val="22"/>
        </w:rPr>
        <w:t xml:space="preserve"> </w:t>
      </w:r>
      <w:r w:rsidRPr="0095649B">
        <w:rPr>
          <w:rFonts w:asciiTheme="minorHAnsi" w:hAnsiTheme="minorHAnsi" w:cstheme="minorHAnsi"/>
          <w:color w:val="000000"/>
          <w:sz w:val="22"/>
          <w:szCs w:val="22"/>
        </w:rPr>
        <w:t xml:space="preserve">the North Yorkshire Pension Fund (NYPF), administered by </w:t>
      </w:r>
      <w:r w:rsidR="00E87BF9">
        <w:rPr>
          <w:rFonts w:asciiTheme="minorHAnsi" w:hAnsiTheme="minorHAnsi" w:cstheme="minorHAnsi"/>
          <w:color w:val="000000"/>
          <w:sz w:val="22"/>
          <w:szCs w:val="22"/>
        </w:rPr>
        <w:t xml:space="preserve">The </w:t>
      </w:r>
      <w:r w:rsidRPr="0095649B">
        <w:rPr>
          <w:rFonts w:asciiTheme="minorHAnsi" w:hAnsiTheme="minorHAnsi" w:cstheme="minorHAnsi"/>
          <w:color w:val="000000"/>
          <w:sz w:val="22"/>
          <w:szCs w:val="22"/>
        </w:rPr>
        <w:t>North Yorkshire Council</w:t>
      </w:r>
      <w:r w:rsidR="00F0441C">
        <w:rPr>
          <w:rFonts w:asciiTheme="minorHAnsi" w:hAnsiTheme="minorHAnsi" w:cstheme="minorHAnsi"/>
          <w:color w:val="000000"/>
          <w:sz w:val="22"/>
          <w:szCs w:val="22"/>
        </w:rPr>
        <w:t xml:space="preserve"> (NYC)</w:t>
      </w:r>
      <w:r w:rsidRPr="0095649B">
        <w:rPr>
          <w:rFonts w:asciiTheme="minorHAnsi" w:hAnsiTheme="minorHAnsi" w:cstheme="minorHAnsi"/>
          <w:color w:val="000000"/>
          <w:sz w:val="22"/>
          <w:szCs w:val="22"/>
        </w:rPr>
        <w:t xml:space="preserve">. The Policy sets out the process for identifying, monitoring and managing conflicts of interest in the governance and management of the </w:t>
      </w:r>
      <w:r w:rsidR="00F0441C">
        <w:rPr>
          <w:rFonts w:asciiTheme="minorHAnsi" w:hAnsiTheme="minorHAnsi" w:cstheme="minorHAnsi"/>
          <w:color w:val="000000"/>
          <w:sz w:val="22"/>
          <w:szCs w:val="22"/>
        </w:rPr>
        <w:t>NYPF</w:t>
      </w:r>
      <w:r w:rsidRPr="0095649B">
        <w:rPr>
          <w:rFonts w:asciiTheme="minorHAnsi" w:hAnsiTheme="minorHAnsi" w:cstheme="minorHAnsi"/>
          <w:color w:val="000000"/>
          <w:sz w:val="22"/>
          <w:szCs w:val="22"/>
        </w:rPr>
        <w:t xml:space="preserve">. </w:t>
      </w:r>
    </w:p>
    <w:p w14:paraId="6BE61FBF" w14:textId="77777777" w:rsidR="0095649B" w:rsidRPr="0095649B" w:rsidRDefault="0095649B" w:rsidP="0095649B"/>
    <w:p w14:paraId="23BFB53E" w14:textId="23E59C7D" w:rsidR="00E46646" w:rsidRDefault="00E46646" w:rsidP="0095649B">
      <w:pPr>
        <w:pStyle w:val="CM13"/>
        <w:jc w:val="both"/>
        <w:rPr>
          <w:rFonts w:asciiTheme="minorHAnsi" w:hAnsiTheme="minorHAnsi" w:cstheme="minorHAnsi"/>
          <w:color w:val="000000"/>
          <w:sz w:val="22"/>
          <w:szCs w:val="22"/>
        </w:rPr>
      </w:pPr>
      <w:r w:rsidRPr="0095649B">
        <w:rPr>
          <w:rFonts w:asciiTheme="minorHAnsi" w:hAnsiTheme="minorHAnsi" w:cstheme="minorHAnsi"/>
          <w:color w:val="000000"/>
          <w:sz w:val="22"/>
          <w:szCs w:val="22"/>
        </w:rPr>
        <w:t xml:space="preserve">Conflicts of interest have always existed for those with Local Government Pension Scheme (LGPS) </w:t>
      </w:r>
      <w:r w:rsidR="00B54DDD">
        <w:rPr>
          <w:rFonts w:asciiTheme="minorHAnsi" w:hAnsiTheme="minorHAnsi" w:cstheme="minorHAnsi"/>
          <w:color w:val="000000"/>
          <w:sz w:val="22"/>
          <w:szCs w:val="22"/>
        </w:rPr>
        <w:t>a</w:t>
      </w:r>
      <w:r w:rsidRPr="0095649B">
        <w:rPr>
          <w:rFonts w:asciiTheme="minorHAnsi" w:hAnsiTheme="minorHAnsi" w:cstheme="minorHAnsi"/>
          <w:color w:val="000000"/>
          <w:sz w:val="22"/>
          <w:szCs w:val="22"/>
        </w:rPr>
        <w:t xml:space="preserve">dministering </w:t>
      </w:r>
      <w:r w:rsidR="00B54DDD">
        <w:rPr>
          <w:rFonts w:asciiTheme="minorHAnsi" w:hAnsiTheme="minorHAnsi" w:cstheme="minorHAnsi"/>
          <w:color w:val="000000"/>
          <w:sz w:val="22"/>
          <w:szCs w:val="22"/>
        </w:rPr>
        <w:t>a</w:t>
      </w:r>
      <w:r w:rsidRPr="0095649B">
        <w:rPr>
          <w:rFonts w:asciiTheme="minorHAnsi" w:hAnsiTheme="minorHAnsi" w:cstheme="minorHAnsi"/>
          <w:color w:val="000000"/>
          <w:sz w:val="22"/>
          <w:szCs w:val="22"/>
        </w:rPr>
        <w:t xml:space="preserve">uthority responsibilities as well as for advisers to LGPS funds. This reflects the fact that many of those managing or advising LGPS funds will have a variety of other roles and responsibilities, for example, as an elected member of an employer participating in the LGPS or as an adviser to more than one LGPS administering authority. Further, any of those persons may have an individual personal, business or other interest which might conflict, or be perceived to conflict, with their role managing or advising LGPS funds. </w:t>
      </w:r>
    </w:p>
    <w:p w14:paraId="63371A91" w14:textId="77777777" w:rsidR="0095649B" w:rsidRPr="0095649B" w:rsidRDefault="0095649B" w:rsidP="0095649B"/>
    <w:p w14:paraId="0C98C8D1" w14:textId="5D376FFB" w:rsidR="00E46646" w:rsidRDefault="00E46646" w:rsidP="0095649B">
      <w:pPr>
        <w:pStyle w:val="CM13"/>
        <w:jc w:val="both"/>
        <w:rPr>
          <w:rFonts w:asciiTheme="minorHAnsi" w:hAnsiTheme="minorHAnsi" w:cstheme="minorHAnsi"/>
          <w:color w:val="000000"/>
          <w:sz w:val="22"/>
          <w:szCs w:val="22"/>
        </w:rPr>
      </w:pPr>
      <w:r w:rsidRPr="0095649B">
        <w:rPr>
          <w:rFonts w:asciiTheme="minorHAnsi" w:hAnsiTheme="minorHAnsi" w:cstheme="minorHAnsi"/>
          <w:color w:val="000000"/>
          <w:sz w:val="22"/>
          <w:szCs w:val="22"/>
        </w:rPr>
        <w:t>LGPS administering authorities have both fiduciary and public law duties to act in the best interest</w:t>
      </w:r>
      <w:r w:rsidR="0095649B" w:rsidRPr="0095649B">
        <w:rPr>
          <w:rFonts w:asciiTheme="minorHAnsi" w:hAnsiTheme="minorHAnsi" w:cstheme="minorHAnsi"/>
          <w:color w:val="000000"/>
          <w:sz w:val="22"/>
          <w:szCs w:val="22"/>
        </w:rPr>
        <w:t>s</w:t>
      </w:r>
      <w:r w:rsidRPr="0095649B">
        <w:rPr>
          <w:rFonts w:asciiTheme="minorHAnsi" w:hAnsiTheme="minorHAnsi" w:cstheme="minorHAnsi"/>
          <w:color w:val="000000"/>
          <w:sz w:val="22"/>
          <w:szCs w:val="22"/>
        </w:rPr>
        <w:t xml:space="preserve"> of both the </w:t>
      </w:r>
      <w:r w:rsidR="0095649B" w:rsidRPr="0095649B">
        <w:rPr>
          <w:rFonts w:asciiTheme="minorHAnsi" w:hAnsiTheme="minorHAnsi" w:cstheme="minorHAnsi"/>
          <w:color w:val="000000"/>
          <w:sz w:val="22"/>
          <w:szCs w:val="22"/>
        </w:rPr>
        <w:t>scheme</w:t>
      </w:r>
      <w:r w:rsidRPr="0095649B">
        <w:rPr>
          <w:rFonts w:asciiTheme="minorHAnsi" w:hAnsiTheme="minorHAnsi" w:cstheme="minorHAnsi"/>
          <w:color w:val="000000"/>
          <w:sz w:val="22"/>
          <w:szCs w:val="22"/>
        </w:rPr>
        <w:t xml:space="preserve"> beneficiaries and participating employers. This, however, does not preclude those involved in the management of the </w:t>
      </w:r>
      <w:r w:rsidR="0095649B" w:rsidRPr="0095649B">
        <w:rPr>
          <w:rFonts w:asciiTheme="minorHAnsi" w:hAnsiTheme="minorHAnsi" w:cstheme="minorHAnsi"/>
          <w:color w:val="000000"/>
          <w:sz w:val="22"/>
          <w:szCs w:val="22"/>
        </w:rPr>
        <w:t>NYPF</w:t>
      </w:r>
      <w:r w:rsidRPr="0095649B">
        <w:rPr>
          <w:rFonts w:asciiTheme="minorHAnsi" w:hAnsiTheme="minorHAnsi" w:cstheme="minorHAnsi"/>
          <w:color w:val="000000"/>
          <w:sz w:val="22"/>
          <w:szCs w:val="22"/>
        </w:rPr>
        <w:t xml:space="preserve"> from having other roles or responsibilities which may result in an actual or potential conflict of interest. </w:t>
      </w:r>
    </w:p>
    <w:p w14:paraId="1790146A" w14:textId="77777777" w:rsidR="0095649B" w:rsidRPr="0095649B" w:rsidRDefault="0095649B" w:rsidP="0095649B"/>
    <w:p w14:paraId="343775F3" w14:textId="3AB120E1" w:rsidR="0095649B" w:rsidRPr="0095649B" w:rsidRDefault="0095649B" w:rsidP="0095649B">
      <w:pPr>
        <w:pStyle w:val="Default"/>
        <w:jc w:val="both"/>
        <w:rPr>
          <w:rFonts w:asciiTheme="minorHAnsi" w:hAnsiTheme="minorHAnsi" w:cstheme="minorHAnsi"/>
          <w:sz w:val="22"/>
          <w:szCs w:val="22"/>
        </w:rPr>
      </w:pPr>
      <w:r w:rsidRPr="0095649B">
        <w:rPr>
          <w:rFonts w:asciiTheme="minorHAnsi" w:hAnsiTheme="minorHAnsi" w:cstheme="minorHAnsi"/>
          <w:sz w:val="22"/>
          <w:szCs w:val="22"/>
        </w:rPr>
        <w:t xml:space="preserve">This Policy is a guide for the Pension Fund Committee </w:t>
      </w:r>
      <w:r w:rsidR="00E87BF9">
        <w:rPr>
          <w:rFonts w:asciiTheme="minorHAnsi" w:hAnsiTheme="minorHAnsi" w:cstheme="minorHAnsi"/>
          <w:sz w:val="22"/>
          <w:szCs w:val="22"/>
        </w:rPr>
        <w:t>M</w:t>
      </w:r>
      <w:r w:rsidRPr="0095649B">
        <w:rPr>
          <w:rFonts w:asciiTheme="minorHAnsi" w:hAnsiTheme="minorHAnsi" w:cstheme="minorHAnsi"/>
          <w:sz w:val="22"/>
          <w:szCs w:val="22"/>
        </w:rPr>
        <w:t>embers, Pension Board members, officers and advisers. It aims to ensure that those individuals do not act improperly or create a perception that they may have acted improperly. It is an aid to good governance, in conjunction with the NYPF’s other governance documents, encouraging transparency and minimising the risk of any matter prejudicing decision making or management of the NYPF.</w:t>
      </w:r>
    </w:p>
    <w:p w14:paraId="444053E2" w14:textId="3F4AD0C2" w:rsidR="0095649B" w:rsidRPr="0095649B" w:rsidRDefault="0095649B" w:rsidP="0095649B">
      <w:pPr>
        <w:pStyle w:val="Default"/>
        <w:jc w:val="both"/>
        <w:rPr>
          <w:rFonts w:asciiTheme="minorHAnsi" w:hAnsiTheme="minorHAnsi" w:cstheme="minorHAnsi"/>
          <w:sz w:val="22"/>
          <w:szCs w:val="22"/>
        </w:rPr>
      </w:pPr>
      <w:r w:rsidRPr="0095649B">
        <w:rPr>
          <w:rFonts w:asciiTheme="minorHAnsi" w:hAnsiTheme="minorHAnsi" w:cstheme="minorHAnsi"/>
          <w:sz w:val="22"/>
          <w:szCs w:val="22"/>
        </w:rPr>
        <w:t xml:space="preserve"> </w:t>
      </w:r>
    </w:p>
    <w:p w14:paraId="72DECDB4" w14:textId="199D84F3" w:rsidR="0095649B" w:rsidRPr="0095649B" w:rsidRDefault="0095649B" w:rsidP="0095649B">
      <w:pPr>
        <w:pStyle w:val="Default"/>
        <w:jc w:val="both"/>
        <w:rPr>
          <w:rFonts w:asciiTheme="minorHAnsi" w:hAnsiTheme="minorHAnsi" w:cstheme="minorHAnsi"/>
          <w:sz w:val="22"/>
          <w:szCs w:val="22"/>
        </w:rPr>
      </w:pPr>
      <w:r w:rsidRPr="0095649B">
        <w:rPr>
          <w:rFonts w:asciiTheme="minorHAnsi" w:hAnsiTheme="minorHAnsi" w:cstheme="minorHAnsi"/>
          <w:sz w:val="22"/>
          <w:szCs w:val="22"/>
        </w:rPr>
        <w:t xml:space="preserve">This Policy also identifies areas of potential conflict that are specific to the LGPS that would be dealt with in the same manner as conflicts of interest under the Members’ codes of conduct and Employees’ codes of conduct. </w:t>
      </w:r>
    </w:p>
    <w:p w14:paraId="043ACCC5" w14:textId="77777777" w:rsidR="0095649B" w:rsidRPr="0095649B" w:rsidRDefault="0095649B" w:rsidP="0095649B">
      <w:pPr>
        <w:pStyle w:val="Default"/>
        <w:jc w:val="both"/>
        <w:rPr>
          <w:rFonts w:asciiTheme="minorHAnsi" w:hAnsiTheme="minorHAnsi" w:cstheme="minorHAnsi"/>
          <w:sz w:val="22"/>
          <w:szCs w:val="22"/>
        </w:rPr>
      </w:pPr>
    </w:p>
    <w:p w14:paraId="5D3530BE" w14:textId="77777777" w:rsidR="0035271E" w:rsidRDefault="0095649B" w:rsidP="0095649B">
      <w:pPr>
        <w:pStyle w:val="CM13"/>
        <w:jc w:val="both"/>
        <w:rPr>
          <w:rFonts w:asciiTheme="minorHAnsi" w:hAnsiTheme="minorHAnsi" w:cstheme="minorHAnsi"/>
          <w:sz w:val="22"/>
          <w:szCs w:val="22"/>
        </w:rPr>
      </w:pPr>
      <w:r w:rsidRPr="0095649B">
        <w:rPr>
          <w:rFonts w:asciiTheme="minorHAnsi" w:hAnsiTheme="minorHAnsi" w:cstheme="minorHAnsi"/>
          <w:sz w:val="22"/>
          <w:szCs w:val="22"/>
        </w:rPr>
        <w:t>In preparing this policy it is noted that it is not just actual or potential conflicts which pose a risk to the NYPF. Where there is a perception that a conflict exists, even where it is not the case, this must be taken into account.</w:t>
      </w:r>
    </w:p>
    <w:p w14:paraId="35E688D5" w14:textId="77777777" w:rsidR="0035271E" w:rsidRDefault="0035271E" w:rsidP="0035271E">
      <w:pPr>
        <w:pStyle w:val="BodyText"/>
        <w:kinsoku w:val="0"/>
        <w:overflowPunct w:val="0"/>
        <w:ind w:left="0" w:right="99" w:firstLine="0"/>
        <w:jc w:val="both"/>
        <w:rPr>
          <w:rFonts w:asciiTheme="minorHAnsi" w:hAnsiTheme="minorHAnsi" w:cstheme="minorHAnsi"/>
          <w:sz w:val="22"/>
          <w:szCs w:val="22"/>
        </w:rPr>
      </w:pPr>
      <w:bookmarkStart w:id="1" w:name="2._Purpose_and_objectives"/>
      <w:bookmarkStart w:id="2" w:name="_bookmark1"/>
      <w:bookmarkStart w:id="3" w:name="1._Introduction"/>
      <w:bookmarkEnd w:id="1"/>
      <w:bookmarkEnd w:id="2"/>
      <w:bookmarkEnd w:id="3"/>
    </w:p>
    <w:p w14:paraId="162A9661" w14:textId="49FA5857" w:rsidR="0035271E" w:rsidRPr="0035271E" w:rsidRDefault="0035271E" w:rsidP="0035271E">
      <w:pPr>
        <w:pStyle w:val="BodyText"/>
        <w:kinsoku w:val="0"/>
        <w:overflowPunct w:val="0"/>
        <w:ind w:left="0" w:right="99" w:firstLine="0"/>
        <w:jc w:val="both"/>
        <w:rPr>
          <w:rFonts w:asciiTheme="minorHAnsi" w:hAnsiTheme="minorHAnsi" w:cstheme="minorHAnsi"/>
          <w:sz w:val="22"/>
          <w:szCs w:val="22"/>
        </w:rPr>
      </w:pPr>
      <w:r w:rsidRPr="0035271E">
        <w:rPr>
          <w:rFonts w:asciiTheme="minorHAnsi" w:hAnsiTheme="minorHAnsi" w:cstheme="minorHAnsi"/>
          <w:sz w:val="22"/>
          <w:szCs w:val="22"/>
        </w:rPr>
        <w:t xml:space="preserve">The legislative background currently largely relates to managing conflicts of interest with respect to members of Local Pension Boards. In the interests of best practice, this Policy will relate to all individuals involved in the management and governance of </w:t>
      </w:r>
      <w:r>
        <w:rPr>
          <w:rFonts w:asciiTheme="minorHAnsi" w:hAnsiTheme="minorHAnsi" w:cstheme="minorHAnsi"/>
          <w:sz w:val="22"/>
          <w:szCs w:val="22"/>
        </w:rPr>
        <w:t>the NYPF</w:t>
      </w:r>
      <w:r w:rsidRPr="0035271E">
        <w:rPr>
          <w:rFonts w:asciiTheme="minorHAnsi" w:hAnsiTheme="minorHAnsi" w:cstheme="minorHAnsi"/>
          <w:sz w:val="22"/>
          <w:szCs w:val="22"/>
        </w:rPr>
        <w:t xml:space="preserve">. Further </w:t>
      </w:r>
      <w:r>
        <w:rPr>
          <w:rFonts w:asciiTheme="minorHAnsi" w:hAnsiTheme="minorHAnsi" w:cstheme="minorHAnsi"/>
          <w:sz w:val="22"/>
          <w:szCs w:val="22"/>
        </w:rPr>
        <w:t>in</w:t>
      </w:r>
      <w:r w:rsidRPr="0035271E">
        <w:rPr>
          <w:rFonts w:asciiTheme="minorHAnsi" w:hAnsiTheme="minorHAnsi" w:cstheme="minorHAnsi"/>
          <w:sz w:val="22"/>
          <w:szCs w:val="22"/>
        </w:rPr>
        <w:t>formation on the legislative background and related guidance is</w:t>
      </w:r>
      <w:r>
        <w:rPr>
          <w:rFonts w:asciiTheme="minorHAnsi" w:hAnsiTheme="minorHAnsi" w:cstheme="minorHAnsi"/>
          <w:sz w:val="22"/>
          <w:szCs w:val="22"/>
        </w:rPr>
        <w:t xml:space="preserve"> </w:t>
      </w:r>
      <w:r w:rsidRPr="0035271E">
        <w:rPr>
          <w:rFonts w:asciiTheme="minorHAnsi" w:hAnsiTheme="minorHAnsi" w:cstheme="minorHAnsi"/>
          <w:sz w:val="22"/>
          <w:szCs w:val="22"/>
        </w:rPr>
        <w:t>attached as Appendix 1.</w:t>
      </w:r>
    </w:p>
    <w:p w14:paraId="0E5739A4" w14:textId="681DE05D" w:rsidR="0095649B" w:rsidRPr="0095649B" w:rsidRDefault="0095649B" w:rsidP="0095649B">
      <w:pPr>
        <w:pStyle w:val="CM13"/>
        <w:jc w:val="both"/>
        <w:rPr>
          <w:rFonts w:asciiTheme="minorHAnsi" w:hAnsiTheme="minorHAnsi" w:cstheme="minorHAnsi"/>
          <w:sz w:val="22"/>
          <w:szCs w:val="22"/>
        </w:rPr>
      </w:pPr>
      <w:r w:rsidRPr="0095649B">
        <w:rPr>
          <w:rFonts w:asciiTheme="minorHAnsi" w:hAnsiTheme="minorHAnsi" w:cstheme="minorHAnsi"/>
          <w:sz w:val="22"/>
          <w:szCs w:val="22"/>
        </w:rPr>
        <w:t xml:space="preserve"> </w:t>
      </w:r>
    </w:p>
    <w:p w14:paraId="78171B42" w14:textId="77777777" w:rsidR="009A6896" w:rsidRDefault="009A6896">
      <w:pPr>
        <w:rPr>
          <w:rFonts w:asciiTheme="minorHAnsi" w:eastAsiaTheme="majorEastAsia" w:hAnsiTheme="minorHAnsi" w:cstheme="minorHAnsi"/>
          <w:b/>
          <w:bCs/>
          <w:noProof/>
          <w:color w:val="40A927"/>
          <w:sz w:val="28"/>
          <w:szCs w:val="28"/>
        </w:rPr>
      </w:pPr>
      <w:bookmarkStart w:id="4" w:name="_Toc181109254"/>
      <w:r>
        <w:rPr>
          <w:rFonts w:asciiTheme="minorHAnsi" w:hAnsiTheme="minorHAnsi" w:cstheme="minorHAnsi"/>
          <w:b/>
          <w:bCs/>
          <w:noProof/>
          <w:color w:val="40A927"/>
          <w:sz w:val="28"/>
          <w:szCs w:val="28"/>
        </w:rPr>
        <w:br w:type="page"/>
      </w:r>
    </w:p>
    <w:p w14:paraId="518C1766" w14:textId="056B1527" w:rsidR="00E46646" w:rsidRPr="0095649B" w:rsidRDefault="0095649B" w:rsidP="0095649B">
      <w:pPr>
        <w:pStyle w:val="Heading1"/>
        <w:rPr>
          <w:rFonts w:asciiTheme="minorHAnsi" w:hAnsiTheme="minorHAnsi" w:cstheme="minorHAnsi"/>
          <w:b/>
          <w:bCs/>
          <w:noProof/>
          <w:color w:val="40A927"/>
          <w:sz w:val="28"/>
          <w:szCs w:val="28"/>
        </w:rPr>
      </w:pPr>
      <w:r w:rsidRPr="0095649B">
        <w:rPr>
          <w:rFonts w:asciiTheme="minorHAnsi" w:hAnsiTheme="minorHAnsi" w:cstheme="minorHAnsi"/>
          <w:b/>
          <w:bCs/>
          <w:noProof/>
          <w:color w:val="40A927"/>
          <w:sz w:val="28"/>
          <w:szCs w:val="28"/>
        </w:rPr>
        <w:lastRenderedPageBreak/>
        <w:t>Aims and Objectives</w:t>
      </w:r>
      <w:bookmarkEnd w:id="4"/>
    </w:p>
    <w:p w14:paraId="404C9644" w14:textId="77777777" w:rsidR="00E46646" w:rsidRPr="00F0441C" w:rsidRDefault="00E46646" w:rsidP="00F0441C">
      <w:pPr>
        <w:rPr>
          <w:rFonts w:asciiTheme="minorHAnsi" w:hAnsiTheme="minorHAnsi" w:cstheme="minorHAnsi"/>
          <w:noProof/>
        </w:rPr>
      </w:pPr>
    </w:p>
    <w:p w14:paraId="6832B1D9" w14:textId="201A575C" w:rsidR="00F0441C" w:rsidRPr="00F0441C" w:rsidRDefault="00F0441C" w:rsidP="00F0441C">
      <w:pPr>
        <w:rPr>
          <w:rFonts w:asciiTheme="minorHAnsi" w:hAnsiTheme="minorHAnsi" w:cstheme="minorHAnsi"/>
          <w:noProof/>
        </w:rPr>
      </w:pPr>
      <w:r w:rsidRPr="00F0441C">
        <w:rPr>
          <w:rFonts w:asciiTheme="minorHAnsi" w:hAnsiTheme="minorHAnsi" w:cstheme="minorHAnsi"/>
          <w:noProof/>
        </w:rPr>
        <w:t xml:space="preserve">In relation to the governance of the NYPF, the </w:t>
      </w:r>
      <w:r w:rsidR="00B54DDD">
        <w:rPr>
          <w:rFonts w:asciiTheme="minorHAnsi" w:hAnsiTheme="minorHAnsi" w:cstheme="minorHAnsi"/>
          <w:noProof/>
        </w:rPr>
        <w:t>a</w:t>
      </w:r>
      <w:r w:rsidRPr="00F0441C">
        <w:rPr>
          <w:rFonts w:asciiTheme="minorHAnsi" w:hAnsiTheme="minorHAnsi" w:cstheme="minorHAnsi"/>
          <w:noProof/>
        </w:rPr>
        <w:t xml:space="preserve">dministering </w:t>
      </w:r>
      <w:r w:rsidR="00B54DDD">
        <w:rPr>
          <w:rFonts w:asciiTheme="minorHAnsi" w:hAnsiTheme="minorHAnsi" w:cstheme="minorHAnsi"/>
          <w:noProof/>
        </w:rPr>
        <w:t>a</w:t>
      </w:r>
      <w:r w:rsidRPr="00F0441C">
        <w:rPr>
          <w:rFonts w:asciiTheme="minorHAnsi" w:hAnsiTheme="minorHAnsi" w:cstheme="minorHAnsi"/>
          <w:noProof/>
        </w:rPr>
        <w:t>uthority's objectives are to:</w:t>
      </w:r>
    </w:p>
    <w:p w14:paraId="7EF48480" w14:textId="77777777" w:rsidR="00F0441C" w:rsidRPr="00F0441C" w:rsidRDefault="00F0441C" w:rsidP="00F0441C">
      <w:pPr>
        <w:rPr>
          <w:rFonts w:asciiTheme="minorHAnsi" w:hAnsiTheme="minorHAnsi" w:cstheme="minorHAnsi"/>
          <w:noProof/>
        </w:rPr>
      </w:pPr>
    </w:p>
    <w:p w14:paraId="7BDDD0AF" w14:textId="636913B3" w:rsidR="00F0441C" w:rsidRPr="00F0441C" w:rsidRDefault="00F0441C" w:rsidP="00F0441C">
      <w:pPr>
        <w:pStyle w:val="ListParagraph"/>
        <w:numPr>
          <w:ilvl w:val="0"/>
          <w:numId w:val="1"/>
        </w:numPr>
        <w:rPr>
          <w:rFonts w:asciiTheme="minorHAnsi" w:hAnsiTheme="minorHAnsi" w:cstheme="minorHAnsi"/>
          <w:noProof/>
        </w:rPr>
      </w:pPr>
      <w:r w:rsidRPr="00F0441C">
        <w:rPr>
          <w:rFonts w:asciiTheme="minorHAnsi" w:hAnsiTheme="minorHAnsi" w:cstheme="minorHAnsi"/>
          <w:noProof/>
        </w:rPr>
        <w:t>Act in the best interests of the NYPF’s members and employers</w:t>
      </w:r>
    </w:p>
    <w:p w14:paraId="079BB746" w14:textId="2E743867" w:rsidR="00F0441C" w:rsidRPr="00F0441C" w:rsidRDefault="00F0441C" w:rsidP="00F0441C">
      <w:pPr>
        <w:pStyle w:val="ListParagraph"/>
        <w:numPr>
          <w:ilvl w:val="0"/>
          <w:numId w:val="1"/>
        </w:numPr>
        <w:rPr>
          <w:rFonts w:asciiTheme="minorHAnsi" w:hAnsiTheme="minorHAnsi" w:cstheme="minorHAnsi"/>
          <w:noProof/>
        </w:rPr>
      </w:pPr>
      <w:r w:rsidRPr="00F0441C">
        <w:rPr>
          <w:rFonts w:asciiTheme="minorHAnsi" w:hAnsiTheme="minorHAnsi" w:cstheme="minorHAnsi"/>
          <w:noProof/>
        </w:rPr>
        <w:t>Have robust governance arrangements in place, to facilitate informed decision making, supported by appropriate advice, policies and strategies</w:t>
      </w:r>
    </w:p>
    <w:p w14:paraId="7BD2A8E8" w14:textId="7A22CAF5" w:rsidR="00F0441C" w:rsidRPr="00F0441C" w:rsidRDefault="00F0441C" w:rsidP="00F0441C">
      <w:pPr>
        <w:pStyle w:val="ListParagraph"/>
        <w:numPr>
          <w:ilvl w:val="0"/>
          <w:numId w:val="1"/>
        </w:numPr>
        <w:rPr>
          <w:rFonts w:asciiTheme="minorHAnsi" w:hAnsiTheme="minorHAnsi" w:cstheme="minorHAnsi"/>
          <w:noProof/>
        </w:rPr>
      </w:pPr>
      <w:r w:rsidRPr="00F0441C">
        <w:rPr>
          <w:rFonts w:asciiTheme="minorHAnsi" w:hAnsiTheme="minorHAnsi" w:cstheme="minorHAnsi"/>
          <w:noProof/>
        </w:rPr>
        <w:t>Ensure</w:t>
      </w:r>
      <w:r w:rsidR="00B54DDD">
        <w:rPr>
          <w:rFonts w:asciiTheme="minorHAnsi" w:hAnsiTheme="minorHAnsi" w:cstheme="minorHAnsi"/>
          <w:noProof/>
        </w:rPr>
        <w:t xml:space="preserve"> that</w:t>
      </w:r>
      <w:r w:rsidRPr="00F0441C">
        <w:rPr>
          <w:rFonts w:asciiTheme="minorHAnsi" w:hAnsiTheme="minorHAnsi" w:cstheme="minorHAnsi"/>
          <w:noProof/>
        </w:rPr>
        <w:t xml:space="preserve"> the </w:t>
      </w:r>
      <w:r>
        <w:rPr>
          <w:rFonts w:asciiTheme="minorHAnsi" w:hAnsiTheme="minorHAnsi" w:cstheme="minorHAnsi"/>
          <w:noProof/>
        </w:rPr>
        <w:t>NYPF</w:t>
      </w:r>
      <w:r w:rsidRPr="00F0441C">
        <w:rPr>
          <w:rFonts w:asciiTheme="minorHAnsi" w:hAnsiTheme="minorHAnsi" w:cstheme="minorHAnsi"/>
          <w:noProof/>
        </w:rPr>
        <w:t xml:space="preserve"> is managed, and its services delivered, by people who have the appropriate knowledge and expertise</w:t>
      </w:r>
    </w:p>
    <w:p w14:paraId="5BA6BA20" w14:textId="746DDD99" w:rsidR="00F0441C" w:rsidRPr="00F0441C" w:rsidRDefault="00F0441C" w:rsidP="00F0441C">
      <w:pPr>
        <w:pStyle w:val="ListParagraph"/>
        <w:numPr>
          <w:ilvl w:val="0"/>
          <w:numId w:val="1"/>
        </w:numPr>
        <w:rPr>
          <w:rFonts w:asciiTheme="minorHAnsi" w:hAnsiTheme="minorHAnsi" w:cstheme="minorHAnsi"/>
          <w:noProof/>
        </w:rPr>
      </w:pPr>
      <w:r w:rsidRPr="00F0441C">
        <w:rPr>
          <w:rFonts w:asciiTheme="minorHAnsi" w:hAnsiTheme="minorHAnsi" w:cstheme="minorHAnsi"/>
          <w:noProof/>
        </w:rPr>
        <w:t>Act with integrity and be accountable to stakeholders for all decisions, ensuring they are robust and well based</w:t>
      </w:r>
    </w:p>
    <w:p w14:paraId="263F428E" w14:textId="02F17F0D" w:rsidR="00F0441C" w:rsidRPr="00F0441C" w:rsidRDefault="00F0441C" w:rsidP="00F0441C">
      <w:pPr>
        <w:pStyle w:val="ListParagraph"/>
        <w:numPr>
          <w:ilvl w:val="0"/>
          <w:numId w:val="1"/>
        </w:numPr>
        <w:rPr>
          <w:rFonts w:asciiTheme="minorHAnsi" w:hAnsiTheme="minorHAnsi" w:cstheme="minorHAnsi"/>
          <w:noProof/>
        </w:rPr>
      </w:pPr>
      <w:r w:rsidRPr="00F0441C">
        <w:rPr>
          <w:rFonts w:asciiTheme="minorHAnsi" w:hAnsiTheme="minorHAnsi" w:cstheme="minorHAnsi"/>
          <w:noProof/>
        </w:rPr>
        <w:t>Understand and monitor risk</w:t>
      </w:r>
    </w:p>
    <w:p w14:paraId="63E90EC3" w14:textId="2B931101" w:rsidR="00F0441C" w:rsidRPr="00F0441C" w:rsidRDefault="00F0441C" w:rsidP="00F0441C">
      <w:pPr>
        <w:pStyle w:val="ListParagraph"/>
        <w:numPr>
          <w:ilvl w:val="0"/>
          <w:numId w:val="1"/>
        </w:numPr>
        <w:rPr>
          <w:rFonts w:asciiTheme="minorHAnsi" w:hAnsiTheme="minorHAnsi" w:cstheme="minorHAnsi"/>
          <w:noProof/>
        </w:rPr>
      </w:pPr>
      <w:r w:rsidRPr="00F0441C">
        <w:rPr>
          <w:rFonts w:asciiTheme="minorHAnsi" w:hAnsiTheme="minorHAnsi" w:cstheme="minorHAnsi"/>
          <w:noProof/>
        </w:rPr>
        <w:t>Strive to ensure compliance with the appropriate legislation and statutory guidance, and to act in the</w:t>
      </w:r>
      <w:r w:rsidR="00AF4EBE">
        <w:rPr>
          <w:rFonts w:asciiTheme="minorHAnsi" w:hAnsiTheme="minorHAnsi" w:cstheme="minorHAnsi"/>
          <w:noProof/>
        </w:rPr>
        <w:t xml:space="preserve"> </w:t>
      </w:r>
      <w:r w:rsidRPr="00F0441C">
        <w:rPr>
          <w:rFonts w:asciiTheme="minorHAnsi" w:hAnsiTheme="minorHAnsi" w:cstheme="minorHAnsi"/>
          <w:noProof/>
        </w:rPr>
        <w:t>spirit of other relevant guidelines and best practice guidance</w:t>
      </w:r>
    </w:p>
    <w:p w14:paraId="7EE82C1F" w14:textId="4543E208" w:rsidR="00F0441C" w:rsidRPr="00F0441C" w:rsidRDefault="00F0441C" w:rsidP="00F0441C">
      <w:pPr>
        <w:pStyle w:val="ListParagraph"/>
        <w:numPr>
          <w:ilvl w:val="0"/>
          <w:numId w:val="1"/>
        </w:numPr>
        <w:rPr>
          <w:rFonts w:asciiTheme="minorHAnsi" w:hAnsiTheme="minorHAnsi" w:cstheme="minorHAnsi"/>
          <w:noProof/>
        </w:rPr>
      </w:pPr>
      <w:r w:rsidRPr="00F0441C">
        <w:rPr>
          <w:rFonts w:asciiTheme="minorHAnsi" w:hAnsiTheme="minorHAnsi" w:cstheme="minorHAnsi"/>
          <w:noProof/>
        </w:rPr>
        <w:t>Clearly articulate its objectives and how it intends to achieve those objectives through business planning, and continually measuring and monitoring success</w:t>
      </w:r>
    </w:p>
    <w:p w14:paraId="2BF1A6EF" w14:textId="249C2F09" w:rsidR="00F0441C" w:rsidRPr="00F0441C" w:rsidRDefault="00F0441C" w:rsidP="00F0441C">
      <w:pPr>
        <w:pStyle w:val="ListParagraph"/>
        <w:numPr>
          <w:ilvl w:val="0"/>
          <w:numId w:val="1"/>
        </w:numPr>
        <w:rPr>
          <w:rFonts w:asciiTheme="minorHAnsi" w:hAnsiTheme="minorHAnsi" w:cstheme="minorHAnsi"/>
          <w:noProof/>
        </w:rPr>
      </w:pPr>
      <w:r w:rsidRPr="00F0441C">
        <w:rPr>
          <w:rFonts w:asciiTheme="minorHAnsi" w:hAnsiTheme="minorHAnsi" w:cstheme="minorHAnsi"/>
          <w:noProof/>
        </w:rPr>
        <w:t xml:space="preserve">Ensure the confidentiality, integrity and accessibility of the </w:t>
      </w:r>
      <w:r>
        <w:rPr>
          <w:rFonts w:asciiTheme="minorHAnsi" w:hAnsiTheme="minorHAnsi" w:cstheme="minorHAnsi"/>
          <w:noProof/>
        </w:rPr>
        <w:t>NYPF</w:t>
      </w:r>
      <w:r w:rsidRPr="00F0441C">
        <w:rPr>
          <w:rFonts w:asciiTheme="minorHAnsi" w:hAnsiTheme="minorHAnsi" w:cstheme="minorHAnsi"/>
          <w:noProof/>
        </w:rPr>
        <w:t>'s data, systems and services is protected and preserved</w:t>
      </w:r>
    </w:p>
    <w:p w14:paraId="6D7235D2" w14:textId="77777777" w:rsidR="00F0441C" w:rsidRPr="00F0441C" w:rsidRDefault="00F0441C" w:rsidP="00F0441C">
      <w:pPr>
        <w:rPr>
          <w:rFonts w:asciiTheme="minorHAnsi" w:hAnsiTheme="minorHAnsi" w:cstheme="minorHAnsi"/>
          <w:noProof/>
        </w:rPr>
      </w:pPr>
    </w:p>
    <w:p w14:paraId="4F23EAEF" w14:textId="04C7EFC9" w:rsidR="00E46646" w:rsidRDefault="00F0441C" w:rsidP="00F0441C">
      <w:pPr>
        <w:rPr>
          <w:rFonts w:asciiTheme="minorHAnsi" w:hAnsiTheme="minorHAnsi" w:cstheme="minorHAnsi"/>
          <w:noProof/>
        </w:rPr>
      </w:pPr>
      <w:r w:rsidRPr="00F0441C">
        <w:rPr>
          <w:rFonts w:asciiTheme="minorHAnsi" w:hAnsiTheme="minorHAnsi" w:cstheme="minorHAnsi"/>
          <w:noProof/>
        </w:rPr>
        <w:t xml:space="preserve">The identification and management of potential and actual conflicts of interest is integral to </w:t>
      </w:r>
      <w:r>
        <w:rPr>
          <w:rFonts w:asciiTheme="minorHAnsi" w:hAnsiTheme="minorHAnsi" w:cstheme="minorHAnsi"/>
          <w:noProof/>
        </w:rPr>
        <w:t>NYC</w:t>
      </w:r>
      <w:r w:rsidRPr="00F0441C">
        <w:rPr>
          <w:rFonts w:asciiTheme="minorHAnsi" w:hAnsiTheme="minorHAnsi" w:cstheme="minorHAnsi"/>
          <w:noProof/>
        </w:rPr>
        <w:t xml:space="preserve"> achieving its governance objectives as the administering authority of the </w:t>
      </w:r>
      <w:r>
        <w:rPr>
          <w:rFonts w:asciiTheme="minorHAnsi" w:hAnsiTheme="minorHAnsi" w:cstheme="minorHAnsi"/>
          <w:noProof/>
        </w:rPr>
        <w:t>NYPF.</w:t>
      </w:r>
    </w:p>
    <w:p w14:paraId="381FCA94" w14:textId="77777777" w:rsidR="009A6896" w:rsidRDefault="009A6896" w:rsidP="00F0441C">
      <w:pPr>
        <w:rPr>
          <w:rFonts w:asciiTheme="minorHAnsi" w:hAnsiTheme="minorHAnsi" w:cstheme="minorHAnsi"/>
          <w:noProof/>
        </w:rPr>
      </w:pPr>
    </w:p>
    <w:p w14:paraId="64F1B0E9" w14:textId="45117930" w:rsidR="00F0441C" w:rsidRPr="00F0441C" w:rsidRDefault="00F0441C" w:rsidP="00F0441C">
      <w:pPr>
        <w:pStyle w:val="Heading1"/>
        <w:rPr>
          <w:rFonts w:asciiTheme="minorHAnsi" w:hAnsiTheme="minorHAnsi" w:cstheme="minorHAnsi"/>
          <w:b/>
          <w:bCs/>
          <w:noProof/>
          <w:color w:val="40A927"/>
          <w:sz w:val="28"/>
          <w:szCs w:val="28"/>
        </w:rPr>
      </w:pPr>
      <w:bookmarkStart w:id="5" w:name="_Toc181109255"/>
      <w:r w:rsidRPr="00F0441C">
        <w:rPr>
          <w:rFonts w:asciiTheme="minorHAnsi" w:hAnsiTheme="minorHAnsi" w:cstheme="minorHAnsi"/>
          <w:b/>
          <w:bCs/>
          <w:noProof/>
          <w:color w:val="40A927"/>
          <w:sz w:val="28"/>
          <w:szCs w:val="28"/>
        </w:rPr>
        <w:t xml:space="preserve">Who does this </w:t>
      </w:r>
      <w:r w:rsidR="00305D6C">
        <w:rPr>
          <w:rFonts w:asciiTheme="minorHAnsi" w:hAnsiTheme="minorHAnsi" w:cstheme="minorHAnsi"/>
          <w:b/>
          <w:bCs/>
          <w:noProof/>
          <w:color w:val="40A927"/>
          <w:sz w:val="28"/>
          <w:szCs w:val="28"/>
        </w:rPr>
        <w:t>P</w:t>
      </w:r>
      <w:r w:rsidRPr="00F0441C">
        <w:rPr>
          <w:rFonts w:asciiTheme="minorHAnsi" w:hAnsiTheme="minorHAnsi" w:cstheme="minorHAnsi"/>
          <w:b/>
          <w:bCs/>
          <w:noProof/>
          <w:color w:val="40A927"/>
          <w:sz w:val="28"/>
          <w:szCs w:val="28"/>
        </w:rPr>
        <w:t>olicy apply to?</w:t>
      </w:r>
      <w:bookmarkEnd w:id="5"/>
    </w:p>
    <w:p w14:paraId="6C302544" w14:textId="77777777" w:rsidR="00F0441C" w:rsidRPr="00F0441C" w:rsidRDefault="00F0441C" w:rsidP="00F0441C">
      <w:pPr>
        <w:rPr>
          <w:rFonts w:asciiTheme="minorHAnsi" w:hAnsiTheme="minorHAnsi" w:cstheme="minorHAnsi"/>
          <w:noProof/>
        </w:rPr>
      </w:pPr>
    </w:p>
    <w:p w14:paraId="0AA22B15" w14:textId="2B1D27A4" w:rsidR="00E46646" w:rsidRDefault="00305D6C" w:rsidP="00AF4EBE">
      <w:pPr>
        <w:jc w:val="both"/>
        <w:rPr>
          <w:rFonts w:asciiTheme="minorHAnsi" w:hAnsiTheme="minorHAnsi" w:cstheme="minorHAnsi"/>
        </w:rPr>
      </w:pPr>
      <w:r w:rsidRPr="00AF4EBE">
        <w:rPr>
          <w:rFonts w:asciiTheme="minorHAnsi" w:hAnsiTheme="minorHAnsi" w:cstheme="minorHAnsi"/>
        </w:rPr>
        <w:t>This Policy applies to:</w:t>
      </w:r>
    </w:p>
    <w:p w14:paraId="4C079686" w14:textId="77777777" w:rsidR="00AF4EBE" w:rsidRPr="00AF4EBE" w:rsidRDefault="00AF4EBE" w:rsidP="00AF4EBE">
      <w:pPr>
        <w:jc w:val="both"/>
        <w:rPr>
          <w:rFonts w:asciiTheme="minorHAnsi" w:hAnsiTheme="minorHAnsi" w:cstheme="minorHAnsi"/>
        </w:rPr>
      </w:pPr>
    </w:p>
    <w:p w14:paraId="3C04415C" w14:textId="2D962A42" w:rsidR="00AF4EBE" w:rsidRPr="00AF4EBE" w:rsidRDefault="00AF4EBE" w:rsidP="00AF4EBE">
      <w:pPr>
        <w:pStyle w:val="ListParagraph"/>
        <w:numPr>
          <w:ilvl w:val="0"/>
          <w:numId w:val="6"/>
        </w:numPr>
        <w:kinsoku w:val="0"/>
        <w:overflowPunct w:val="0"/>
        <w:autoSpaceDE w:val="0"/>
        <w:autoSpaceDN w:val="0"/>
        <w:adjustRightInd w:val="0"/>
        <w:jc w:val="both"/>
        <w:rPr>
          <w:rFonts w:asciiTheme="minorHAnsi" w:hAnsiTheme="minorHAnsi" w:cstheme="minorHAnsi"/>
          <w:kern w:val="0"/>
        </w:rPr>
      </w:pPr>
      <w:bookmarkStart w:id="6" w:name="_bookmark0"/>
      <w:bookmarkEnd w:id="6"/>
      <w:r w:rsidRPr="00AF4EBE">
        <w:rPr>
          <w:rFonts w:asciiTheme="minorHAnsi" w:hAnsiTheme="minorHAnsi" w:cstheme="minorHAnsi"/>
          <w:kern w:val="0"/>
        </w:rPr>
        <w:t xml:space="preserve">all </w:t>
      </w:r>
      <w:r w:rsidR="00B54DDD">
        <w:rPr>
          <w:rFonts w:asciiTheme="minorHAnsi" w:hAnsiTheme="minorHAnsi" w:cstheme="minorHAnsi"/>
          <w:kern w:val="0"/>
        </w:rPr>
        <w:t>M</w:t>
      </w:r>
      <w:r w:rsidRPr="00AF4EBE">
        <w:rPr>
          <w:rFonts w:asciiTheme="minorHAnsi" w:hAnsiTheme="minorHAnsi" w:cstheme="minorHAnsi"/>
          <w:kern w:val="0"/>
        </w:rPr>
        <w:t>embers of the Pension Fund Committee and</w:t>
      </w:r>
      <w:r w:rsidRPr="00AF4EBE">
        <w:rPr>
          <w:rFonts w:asciiTheme="minorHAnsi" w:hAnsiTheme="minorHAnsi" w:cstheme="minorHAnsi"/>
          <w:spacing w:val="32"/>
          <w:kern w:val="0"/>
        </w:rPr>
        <w:t xml:space="preserve"> </w:t>
      </w:r>
      <w:r w:rsidRPr="00AF4EBE">
        <w:rPr>
          <w:rFonts w:asciiTheme="minorHAnsi" w:hAnsiTheme="minorHAnsi" w:cstheme="minorHAnsi"/>
          <w:kern w:val="0"/>
        </w:rPr>
        <w:t>the Pension Board, including scheme member and employer representatives, whether voting members or not,</w:t>
      </w:r>
    </w:p>
    <w:p w14:paraId="2886D051" w14:textId="77777777" w:rsidR="00AF4EBE" w:rsidRPr="00AF4EBE" w:rsidRDefault="00AF4EBE" w:rsidP="00AF4EBE">
      <w:pPr>
        <w:pStyle w:val="ListParagraph"/>
        <w:numPr>
          <w:ilvl w:val="0"/>
          <w:numId w:val="6"/>
        </w:numPr>
        <w:tabs>
          <w:tab w:val="left" w:pos="387"/>
        </w:tabs>
        <w:kinsoku w:val="0"/>
        <w:overflowPunct w:val="0"/>
        <w:autoSpaceDE w:val="0"/>
        <w:autoSpaceDN w:val="0"/>
        <w:adjustRightInd w:val="0"/>
        <w:jc w:val="both"/>
        <w:rPr>
          <w:rFonts w:asciiTheme="minorHAnsi" w:hAnsiTheme="minorHAnsi" w:cstheme="minorHAnsi"/>
          <w:kern w:val="0"/>
        </w:rPr>
      </w:pPr>
      <w:r w:rsidRPr="00AF4EBE">
        <w:rPr>
          <w:rFonts w:asciiTheme="minorHAnsi" w:hAnsiTheme="minorHAnsi" w:cstheme="minorHAnsi"/>
          <w:kern w:val="0"/>
        </w:rPr>
        <w:t>the Chief Finance Officer (Section 151 Officer),</w:t>
      </w:r>
    </w:p>
    <w:p w14:paraId="314AA513" w14:textId="765C8312" w:rsidR="00AF4EBE" w:rsidRPr="00AF4EBE" w:rsidRDefault="00AF4EBE" w:rsidP="00AF4EBE">
      <w:pPr>
        <w:pStyle w:val="ListParagraph"/>
        <w:numPr>
          <w:ilvl w:val="0"/>
          <w:numId w:val="6"/>
        </w:numPr>
        <w:tabs>
          <w:tab w:val="left" w:pos="387"/>
        </w:tabs>
        <w:kinsoku w:val="0"/>
        <w:overflowPunct w:val="0"/>
        <w:autoSpaceDE w:val="0"/>
        <w:autoSpaceDN w:val="0"/>
        <w:adjustRightInd w:val="0"/>
        <w:ind w:right="113"/>
        <w:jc w:val="both"/>
        <w:rPr>
          <w:rFonts w:asciiTheme="minorHAnsi" w:hAnsiTheme="minorHAnsi" w:cstheme="minorHAnsi"/>
          <w:kern w:val="0"/>
        </w:rPr>
      </w:pPr>
      <w:r w:rsidRPr="00AF4EBE">
        <w:rPr>
          <w:rFonts w:asciiTheme="minorHAnsi" w:hAnsiTheme="minorHAnsi" w:cstheme="minorHAnsi"/>
          <w:kern w:val="0"/>
        </w:rPr>
        <w:t>any other officer of NYC who has responsibilities relating to the NYPF,</w:t>
      </w:r>
    </w:p>
    <w:p w14:paraId="17ABA578" w14:textId="1910C135" w:rsidR="00AF4EBE" w:rsidRPr="00AF4EBE" w:rsidRDefault="00AF4EBE" w:rsidP="00AF4EBE">
      <w:pPr>
        <w:pStyle w:val="ListParagraph"/>
        <w:numPr>
          <w:ilvl w:val="0"/>
          <w:numId w:val="6"/>
        </w:numPr>
        <w:kinsoku w:val="0"/>
        <w:overflowPunct w:val="0"/>
        <w:autoSpaceDE w:val="0"/>
        <w:autoSpaceDN w:val="0"/>
        <w:adjustRightInd w:val="0"/>
        <w:ind w:right="119"/>
        <w:jc w:val="both"/>
        <w:rPr>
          <w:rFonts w:asciiTheme="minorHAnsi" w:hAnsiTheme="minorHAnsi" w:cstheme="minorHAnsi"/>
          <w:kern w:val="0"/>
        </w:rPr>
      </w:pPr>
      <w:r w:rsidRPr="00AF4EBE">
        <w:rPr>
          <w:rFonts w:asciiTheme="minorHAnsi" w:hAnsiTheme="minorHAnsi" w:cstheme="minorHAnsi"/>
          <w:kern w:val="0"/>
        </w:rPr>
        <w:t>all advisers and suppliers,</w:t>
      </w:r>
      <w:r w:rsidRPr="00AF4EBE">
        <w:rPr>
          <w:rFonts w:asciiTheme="minorHAnsi" w:hAnsiTheme="minorHAnsi" w:cstheme="minorHAnsi"/>
          <w:spacing w:val="-2"/>
          <w:kern w:val="0"/>
        </w:rPr>
        <w:t xml:space="preserve"> </w:t>
      </w:r>
      <w:r w:rsidRPr="00AF4EBE">
        <w:rPr>
          <w:rFonts w:asciiTheme="minorHAnsi" w:hAnsiTheme="minorHAnsi" w:cstheme="minorHAnsi"/>
          <w:kern w:val="0"/>
        </w:rPr>
        <w:t>whether advising the Pension</w:t>
      </w:r>
      <w:r w:rsidRPr="00AF4EBE">
        <w:rPr>
          <w:rFonts w:asciiTheme="minorHAnsi" w:hAnsiTheme="minorHAnsi" w:cstheme="minorHAnsi"/>
          <w:spacing w:val="-3"/>
          <w:kern w:val="0"/>
        </w:rPr>
        <w:t xml:space="preserve"> </w:t>
      </w:r>
      <w:r w:rsidRPr="00AF4EBE">
        <w:rPr>
          <w:rFonts w:asciiTheme="minorHAnsi" w:hAnsiTheme="minorHAnsi" w:cstheme="minorHAnsi"/>
          <w:kern w:val="0"/>
        </w:rPr>
        <w:t>Board, Pension Fund Committee or officers.</w:t>
      </w:r>
    </w:p>
    <w:p w14:paraId="7AEEBC71" w14:textId="77777777" w:rsidR="00305D6C" w:rsidRPr="00305D6C" w:rsidRDefault="00305D6C" w:rsidP="00AF4EBE">
      <w:pPr>
        <w:pStyle w:val="ListParagraph"/>
        <w:ind w:left="0"/>
        <w:rPr>
          <w:rFonts w:asciiTheme="minorHAnsi" w:hAnsiTheme="minorHAnsi" w:cstheme="minorHAnsi"/>
        </w:rPr>
      </w:pPr>
    </w:p>
    <w:p w14:paraId="76BA1A89" w14:textId="14955510" w:rsidR="00AF4EBE" w:rsidRPr="00AF4EBE" w:rsidRDefault="00AF4EBE" w:rsidP="00AF4EBE">
      <w:pPr>
        <w:pStyle w:val="BodyText"/>
        <w:kinsoku w:val="0"/>
        <w:overflowPunct w:val="0"/>
        <w:ind w:left="0" w:firstLine="0"/>
        <w:jc w:val="both"/>
        <w:rPr>
          <w:rFonts w:asciiTheme="minorHAnsi" w:hAnsiTheme="minorHAnsi" w:cstheme="minorHAnsi"/>
          <w:sz w:val="22"/>
          <w:szCs w:val="22"/>
        </w:rPr>
      </w:pPr>
      <w:r w:rsidRPr="00AF4EBE">
        <w:rPr>
          <w:rFonts w:asciiTheme="minorHAnsi" w:hAnsiTheme="minorHAnsi" w:cstheme="minorHAnsi"/>
          <w:sz w:val="22"/>
          <w:szCs w:val="22"/>
        </w:rPr>
        <w:t xml:space="preserve">The Head of Pensions </w:t>
      </w:r>
      <w:r>
        <w:rPr>
          <w:rFonts w:asciiTheme="minorHAnsi" w:hAnsiTheme="minorHAnsi" w:cstheme="minorHAnsi"/>
          <w:sz w:val="22"/>
          <w:szCs w:val="22"/>
        </w:rPr>
        <w:t xml:space="preserve">Administration </w:t>
      </w:r>
      <w:r w:rsidRPr="00AF4EBE">
        <w:rPr>
          <w:rFonts w:asciiTheme="minorHAnsi" w:hAnsiTheme="minorHAnsi" w:cstheme="minorHAnsi"/>
          <w:sz w:val="22"/>
          <w:szCs w:val="22"/>
        </w:rPr>
        <w:t>will monitor potential conflicts for officers involved in the daily management</w:t>
      </w:r>
    </w:p>
    <w:p w14:paraId="5C990330" w14:textId="2955825D" w:rsidR="00AF4EBE" w:rsidRPr="00AF4EBE" w:rsidRDefault="00AF4EBE" w:rsidP="00AF4EBE">
      <w:pPr>
        <w:pStyle w:val="BodyText"/>
        <w:kinsoku w:val="0"/>
        <w:overflowPunct w:val="0"/>
        <w:ind w:left="0" w:firstLine="0"/>
        <w:jc w:val="both"/>
        <w:rPr>
          <w:rFonts w:asciiTheme="minorHAnsi" w:hAnsiTheme="minorHAnsi" w:cstheme="minorHAnsi"/>
          <w:sz w:val="22"/>
          <w:szCs w:val="22"/>
        </w:rPr>
      </w:pPr>
      <w:r w:rsidRPr="00AF4EBE">
        <w:rPr>
          <w:rFonts w:asciiTheme="minorHAnsi" w:hAnsiTheme="minorHAnsi" w:cstheme="minorHAnsi"/>
          <w:sz w:val="22"/>
          <w:szCs w:val="22"/>
        </w:rPr>
        <w:t xml:space="preserve">of the </w:t>
      </w:r>
      <w:r>
        <w:rPr>
          <w:rFonts w:asciiTheme="minorHAnsi" w:hAnsiTheme="minorHAnsi" w:cstheme="minorHAnsi"/>
          <w:sz w:val="22"/>
          <w:szCs w:val="22"/>
        </w:rPr>
        <w:t>NYPF</w:t>
      </w:r>
      <w:r w:rsidRPr="00AF4EBE">
        <w:rPr>
          <w:rFonts w:asciiTheme="minorHAnsi" w:hAnsiTheme="minorHAnsi" w:cstheme="minorHAnsi"/>
          <w:sz w:val="22"/>
          <w:szCs w:val="22"/>
        </w:rPr>
        <w:t xml:space="preserve"> and highlight this Policy to them as they consider appropriate.</w:t>
      </w:r>
    </w:p>
    <w:p w14:paraId="751C275E" w14:textId="77777777" w:rsidR="00AF4EBE" w:rsidRPr="00AF4EBE" w:rsidRDefault="00AF4EBE" w:rsidP="00AF4EBE">
      <w:pPr>
        <w:pStyle w:val="BodyText"/>
        <w:kinsoku w:val="0"/>
        <w:overflowPunct w:val="0"/>
        <w:ind w:left="0" w:firstLine="0"/>
        <w:jc w:val="both"/>
        <w:rPr>
          <w:rFonts w:asciiTheme="minorHAnsi" w:hAnsiTheme="minorHAnsi" w:cstheme="minorHAnsi"/>
          <w:sz w:val="22"/>
          <w:szCs w:val="22"/>
        </w:rPr>
      </w:pPr>
    </w:p>
    <w:p w14:paraId="541F46AB" w14:textId="65CD9E0B" w:rsidR="00AF4EBE" w:rsidRPr="00AF4EBE" w:rsidRDefault="00AF4EBE" w:rsidP="00AF4EBE">
      <w:pPr>
        <w:pStyle w:val="BodyText"/>
        <w:kinsoku w:val="0"/>
        <w:overflowPunct w:val="0"/>
        <w:ind w:left="0" w:right="116" w:firstLine="0"/>
        <w:jc w:val="both"/>
        <w:rPr>
          <w:rFonts w:asciiTheme="minorHAnsi" w:hAnsiTheme="minorHAnsi" w:cstheme="minorHAnsi"/>
          <w:sz w:val="22"/>
          <w:szCs w:val="22"/>
        </w:rPr>
      </w:pPr>
      <w:r w:rsidRPr="00AF4EBE">
        <w:rPr>
          <w:rFonts w:asciiTheme="minorHAnsi" w:hAnsiTheme="minorHAnsi" w:cstheme="minorHAnsi"/>
          <w:sz w:val="22"/>
          <w:szCs w:val="22"/>
        </w:rPr>
        <w:t>This</w:t>
      </w:r>
      <w:r w:rsidRPr="00AF4EBE">
        <w:rPr>
          <w:rFonts w:asciiTheme="minorHAnsi" w:hAnsiTheme="minorHAnsi" w:cstheme="minorHAnsi"/>
          <w:spacing w:val="39"/>
          <w:sz w:val="22"/>
          <w:szCs w:val="22"/>
        </w:rPr>
        <w:t xml:space="preserve"> </w:t>
      </w:r>
      <w:r w:rsidRPr="00AF4EBE">
        <w:rPr>
          <w:rFonts w:asciiTheme="minorHAnsi" w:hAnsiTheme="minorHAnsi" w:cstheme="minorHAnsi"/>
          <w:sz w:val="22"/>
          <w:szCs w:val="22"/>
        </w:rPr>
        <w:t>Policy</w:t>
      </w:r>
      <w:r w:rsidRPr="00AF4EBE">
        <w:rPr>
          <w:rFonts w:asciiTheme="minorHAnsi" w:hAnsiTheme="minorHAnsi" w:cstheme="minorHAnsi"/>
          <w:spacing w:val="40"/>
          <w:sz w:val="22"/>
          <w:szCs w:val="22"/>
        </w:rPr>
        <w:t xml:space="preserve"> </w:t>
      </w:r>
      <w:r w:rsidRPr="00AF4EBE">
        <w:rPr>
          <w:rFonts w:asciiTheme="minorHAnsi" w:hAnsiTheme="minorHAnsi" w:cstheme="minorHAnsi"/>
          <w:sz w:val="22"/>
          <w:szCs w:val="22"/>
        </w:rPr>
        <w:t>and</w:t>
      </w:r>
      <w:r w:rsidRPr="00AF4EBE">
        <w:rPr>
          <w:rFonts w:asciiTheme="minorHAnsi" w:hAnsiTheme="minorHAnsi" w:cstheme="minorHAnsi"/>
          <w:spacing w:val="40"/>
          <w:sz w:val="22"/>
          <w:szCs w:val="22"/>
        </w:rPr>
        <w:t xml:space="preserve"> </w:t>
      </w:r>
      <w:r w:rsidRPr="00AF4EBE">
        <w:rPr>
          <w:rFonts w:asciiTheme="minorHAnsi" w:hAnsiTheme="minorHAnsi" w:cstheme="minorHAnsi"/>
          <w:sz w:val="22"/>
          <w:szCs w:val="22"/>
        </w:rPr>
        <w:t>the</w:t>
      </w:r>
      <w:r w:rsidRPr="00AF4EBE">
        <w:rPr>
          <w:rFonts w:asciiTheme="minorHAnsi" w:hAnsiTheme="minorHAnsi" w:cstheme="minorHAnsi"/>
          <w:spacing w:val="40"/>
          <w:sz w:val="22"/>
          <w:szCs w:val="22"/>
        </w:rPr>
        <w:t xml:space="preserve"> </w:t>
      </w:r>
      <w:r w:rsidRPr="00AF4EBE">
        <w:rPr>
          <w:rFonts w:asciiTheme="minorHAnsi" w:hAnsiTheme="minorHAnsi" w:cstheme="minorHAnsi"/>
          <w:sz w:val="22"/>
          <w:szCs w:val="22"/>
        </w:rPr>
        <w:t>issue</w:t>
      </w:r>
      <w:r w:rsidRPr="00AF4EBE">
        <w:rPr>
          <w:rFonts w:asciiTheme="minorHAnsi" w:hAnsiTheme="minorHAnsi" w:cstheme="minorHAnsi"/>
          <w:spacing w:val="40"/>
          <w:sz w:val="22"/>
          <w:szCs w:val="22"/>
        </w:rPr>
        <w:t xml:space="preserve"> </w:t>
      </w:r>
      <w:r w:rsidRPr="00AF4EBE">
        <w:rPr>
          <w:rFonts w:asciiTheme="minorHAnsi" w:hAnsiTheme="minorHAnsi" w:cstheme="minorHAnsi"/>
          <w:sz w:val="22"/>
          <w:szCs w:val="22"/>
        </w:rPr>
        <w:t>of</w:t>
      </w:r>
      <w:r w:rsidRPr="00AF4EBE">
        <w:rPr>
          <w:rFonts w:asciiTheme="minorHAnsi" w:hAnsiTheme="minorHAnsi" w:cstheme="minorHAnsi"/>
          <w:spacing w:val="40"/>
          <w:sz w:val="22"/>
          <w:szCs w:val="22"/>
        </w:rPr>
        <w:t xml:space="preserve"> </w:t>
      </w:r>
      <w:r w:rsidRPr="00AF4EBE">
        <w:rPr>
          <w:rFonts w:asciiTheme="minorHAnsi" w:hAnsiTheme="minorHAnsi" w:cstheme="minorHAnsi"/>
          <w:sz w:val="22"/>
          <w:szCs w:val="22"/>
        </w:rPr>
        <w:t>conflicts</w:t>
      </w:r>
      <w:r w:rsidRPr="00AF4EBE">
        <w:rPr>
          <w:rFonts w:asciiTheme="minorHAnsi" w:hAnsiTheme="minorHAnsi" w:cstheme="minorHAnsi"/>
          <w:spacing w:val="38"/>
          <w:sz w:val="22"/>
          <w:szCs w:val="22"/>
        </w:rPr>
        <w:t xml:space="preserve"> </w:t>
      </w:r>
      <w:r w:rsidRPr="00AF4EBE">
        <w:rPr>
          <w:rFonts w:asciiTheme="minorHAnsi" w:hAnsiTheme="minorHAnsi" w:cstheme="minorHAnsi"/>
          <w:sz w:val="22"/>
          <w:szCs w:val="22"/>
        </w:rPr>
        <w:t>of</w:t>
      </w:r>
      <w:r w:rsidRPr="00AF4EBE">
        <w:rPr>
          <w:rFonts w:asciiTheme="minorHAnsi" w:hAnsiTheme="minorHAnsi" w:cstheme="minorHAnsi"/>
          <w:spacing w:val="40"/>
          <w:sz w:val="22"/>
          <w:szCs w:val="22"/>
        </w:rPr>
        <w:t xml:space="preserve"> </w:t>
      </w:r>
      <w:r w:rsidRPr="00AF4EBE">
        <w:rPr>
          <w:rFonts w:asciiTheme="minorHAnsi" w:hAnsiTheme="minorHAnsi" w:cstheme="minorHAnsi"/>
          <w:sz w:val="22"/>
          <w:szCs w:val="22"/>
        </w:rPr>
        <w:t>interest</w:t>
      </w:r>
      <w:r w:rsidRPr="00AF4EBE">
        <w:rPr>
          <w:rFonts w:asciiTheme="minorHAnsi" w:hAnsiTheme="minorHAnsi" w:cstheme="minorHAnsi"/>
          <w:spacing w:val="36"/>
          <w:sz w:val="22"/>
          <w:szCs w:val="22"/>
        </w:rPr>
        <w:t xml:space="preserve"> </w:t>
      </w:r>
      <w:r w:rsidRPr="00AF4EBE">
        <w:rPr>
          <w:rFonts w:asciiTheme="minorHAnsi" w:hAnsiTheme="minorHAnsi" w:cstheme="minorHAnsi"/>
          <w:sz w:val="22"/>
          <w:szCs w:val="22"/>
        </w:rPr>
        <w:t>in</w:t>
      </w:r>
      <w:r w:rsidRPr="00AF4EBE">
        <w:rPr>
          <w:rFonts w:asciiTheme="minorHAnsi" w:hAnsiTheme="minorHAnsi" w:cstheme="minorHAnsi"/>
          <w:spacing w:val="40"/>
          <w:sz w:val="22"/>
          <w:szCs w:val="22"/>
        </w:rPr>
        <w:t xml:space="preserve"> </w:t>
      </w:r>
      <w:r w:rsidRPr="00AF4EBE">
        <w:rPr>
          <w:rFonts w:asciiTheme="minorHAnsi" w:hAnsiTheme="minorHAnsi" w:cstheme="minorHAnsi"/>
          <w:sz w:val="22"/>
          <w:szCs w:val="22"/>
        </w:rPr>
        <w:t>general</w:t>
      </w:r>
      <w:r w:rsidRPr="00AF4EBE">
        <w:rPr>
          <w:rFonts w:asciiTheme="minorHAnsi" w:hAnsiTheme="minorHAnsi" w:cstheme="minorHAnsi"/>
          <w:spacing w:val="40"/>
          <w:sz w:val="22"/>
          <w:szCs w:val="22"/>
        </w:rPr>
        <w:t xml:space="preserve"> </w:t>
      </w:r>
      <w:r w:rsidRPr="00AF4EBE">
        <w:rPr>
          <w:rFonts w:asciiTheme="minorHAnsi" w:hAnsiTheme="minorHAnsi" w:cstheme="minorHAnsi"/>
          <w:sz w:val="22"/>
          <w:szCs w:val="22"/>
        </w:rPr>
        <w:t>must</w:t>
      </w:r>
      <w:r w:rsidRPr="00AF4EBE">
        <w:rPr>
          <w:rFonts w:asciiTheme="minorHAnsi" w:hAnsiTheme="minorHAnsi" w:cstheme="minorHAnsi"/>
          <w:spacing w:val="40"/>
          <w:sz w:val="22"/>
          <w:szCs w:val="22"/>
        </w:rPr>
        <w:t xml:space="preserve"> </w:t>
      </w:r>
      <w:r w:rsidRPr="00AF4EBE">
        <w:rPr>
          <w:rFonts w:asciiTheme="minorHAnsi" w:hAnsiTheme="minorHAnsi" w:cstheme="minorHAnsi"/>
          <w:sz w:val="22"/>
          <w:szCs w:val="22"/>
        </w:rPr>
        <w:t>be</w:t>
      </w:r>
      <w:r w:rsidRPr="00AF4EBE">
        <w:rPr>
          <w:rFonts w:asciiTheme="minorHAnsi" w:hAnsiTheme="minorHAnsi" w:cstheme="minorHAnsi"/>
          <w:spacing w:val="40"/>
          <w:sz w:val="22"/>
          <w:szCs w:val="22"/>
        </w:rPr>
        <w:t xml:space="preserve"> </w:t>
      </w:r>
      <w:r w:rsidRPr="00AF4EBE">
        <w:rPr>
          <w:rFonts w:asciiTheme="minorHAnsi" w:hAnsiTheme="minorHAnsi" w:cstheme="minorHAnsi"/>
          <w:sz w:val="22"/>
          <w:szCs w:val="22"/>
        </w:rPr>
        <w:t>considered</w:t>
      </w:r>
      <w:r w:rsidRPr="00AF4EBE">
        <w:rPr>
          <w:rFonts w:asciiTheme="minorHAnsi" w:hAnsiTheme="minorHAnsi" w:cstheme="minorHAnsi"/>
          <w:spacing w:val="40"/>
          <w:sz w:val="22"/>
          <w:szCs w:val="22"/>
        </w:rPr>
        <w:t xml:space="preserve"> </w:t>
      </w:r>
      <w:r w:rsidRPr="00AF4EBE">
        <w:rPr>
          <w:rFonts w:asciiTheme="minorHAnsi" w:hAnsiTheme="minorHAnsi" w:cstheme="minorHAnsi"/>
          <w:sz w:val="22"/>
          <w:szCs w:val="22"/>
        </w:rPr>
        <w:t>in</w:t>
      </w:r>
      <w:r w:rsidRPr="00AF4EBE">
        <w:rPr>
          <w:rFonts w:asciiTheme="minorHAnsi" w:hAnsiTheme="minorHAnsi" w:cstheme="minorHAnsi"/>
          <w:spacing w:val="40"/>
          <w:sz w:val="22"/>
          <w:szCs w:val="22"/>
        </w:rPr>
        <w:t xml:space="preserve"> </w:t>
      </w:r>
      <w:r w:rsidRPr="00AF4EBE">
        <w:rPr>
          <w:rFonts w:asciiTheme="minorHAnsi" w:hAnsiTheme="minorHAnsi" w:cstheme="minorHAnsi"/>
          <w:sz w:val="22"/>
          <w:szCs w:val="22"/>
        </w:rPr>
        <w:t>light</w:t>
      </w:r>
      <w:r w:rsidRPr="00AF4EBE">
        <w:rPr>
          <w:rFonts w:asciiTheme="minorHAnsi" w:hAnsiTheme="minorHAnsi" w:cstheme="minorHAnsi"/>
          <w:spacing w:val="40"/>
          <w:sz w:val="22"/>
          <w:szCs w:val="22"/>
        </w:rPr>
        <w:t xml:space="preserve"> </w:t>
      </w:r>
      <w:r w:rsidRPr="00AF4EBE">
        <w:rPr>
          <w:rFonts w:asciiTheme="minorHAnsi" w:hAnsiTheme="minorHAnsi" w:cstheme="minorHAnsi"/>
          <w:sz w:val="22"/>
          <w:szCs w:val="22"/>
        </w:rPr>
        <w:t>of</w:t>
      </w:r>
      <w:r w:rsidRPr="00AF4EBE">
        <w:rPr>
          <w:rFonts w:asciiTheme="minorHAnsi" w:hAnsiTheme="minorHAnsi" w:cstheme="minorHAnsi"/>
          <w:spacing w:val="40"/>
          <w:sz w:val="22"/>
          <w:szCs w:val="22"/>
        </w:rPr>
        <w:t xml:space="preserve"> </w:t>
      </w:r>
      <w:r w:rsidRPr="00AF4EBE">
        <w:rPr>
          <w:rFonts w:asciiTheme="minorHAnsi" w:hAnsiTheme="minorHAnsi" w:cstheme="minorHAnsi"/>
          <w:sz w:val="22"/>
          <w:szCs w:val="22"/>
        </w:rPr>
        <w:t>each individual's</w:t>
      </w:r>
      <w:r w:rsidRPr="00AF4EBE">
        <w:rPr>
          <w:rFonts w:asciiTheme="minorHAnsi" w:hAnsiTheme="minorHAnsi" w:cstheme="minorHAnsi"/>
          <w:spacing w:val="-10"/>
          <w:sz w:val="22"/>
          <w:szCs w:val="22"/>
        </w:rPr>
        <w:t xml:space="preserve"> </w:t>
      </w:r>
      <w:r w:rsidRPr="00AF4EBE">
        <w:rPr>
          <w:rFonts w:asciiTheme="minorHAnsi" w:hAnsiTheme="minorHAnsi" w:cstheme="minorHAnsi"/>
          <w:sz w:val="22"/>
          <w:szCs w:val="22"/>
        </w:rPr>
        <w:t>role,</w:t>
      </w:r>
      <w:r w:rsidRPr="00AF4EBE">
        <w:rPr>
          <w:rFonts w:asciiTheme="minorHAnsi" w:hAnsiTheme="minorHAnsi" w:cstheme="minorHAnsi"/>
          <w:spacing w:val="-8"/>
          <w:sz w:val="22"/>
          <w:szCs w:val="22"/>
        </w:rPr>
        <w:t xml:space="preserve"> </w:t>
      </w:r>
      <w:r w:rsidRPr="00AF4EBE">
        <w:rPr>
          <w:rFonts w:asciiTheme="minorHAnsi" w:hAnsiTheme="minorHAnsi" w:cstheme="minorHAnsi"/>
          <w:sz w:val="22"/>
          <w:szCs w:val="22"/>
        </w:rPr>
        <w:t>whether</w:t>
      </w:r>
      <w:r w:rsidRPr="00AF4EBE">
        <w:rPr>
          <w:rFonts w:asciiTheme="minorHAnsi" w:hAnsiTheme="minorHAnsi" w:cstheme="minorHAnsi"/>
          <w:spacing w:val="-8"/>
          <w:sz w:val="22"/>
          <w:szCs w:val="22"/>
        </w:rPr>
        <w:t xml:space="preserve"> </w:t>
      </w:r>
      <w:r w:rsidRPr="00AF4EBE">
        <w:rPr>
          <w:rFonts w:asciiTheme="minorHAnsi" w:hAnsiTheme="minorHAnsi" w:cstheme="minorHAnsi"/>
          <w:sz w:val="22"/>
          <w:szCs w:val="22"/>
        </w:rPr>
        <w:t>this</w:t>
      </w:r>
      <w:r w:rsidRPr="00AF4EBE">
        <w:rPr>
          <w:rFonts w:asciiTheme="minorHAnsi" w:hAnsiTheme="minorHAnsi" w:cstheme="minorHAnsi"/>
          <w:spacing w:val="-14"/>
          <w:sz w:val="22"/>
          <w:szCs w:val="22"/>
        </w:rPr>
        <w:t xml:space="preserve"> </w:t>
      </w:r>
      <w:r w:rsidRPr="00AF4EBE">
        <w:rPr>
          <w:rFonts w:asciiTheme="minorHAnsi" w:hAnsiTheme="minorHAnsi" w:cstheme="minorHAnsi"/>
          <w:sz w:val="22"/>
          <w:szCs w:val="22"/>
        </w:rPr>
        <w:t>is</w:t>
      </w:r>
      <w:r w:rsidRPr="00AF4EBE">
        <w:rPr>
          <w:rFonts w:asciiTheme="minorHAnsi" w:hAnsiTheme="minorHAnsi" w:cstheme="minorHAnsi"/>
          <w:spacing w:val="-10"/>
          <w:sz w:val="22"/>
          <w:szCs w:val="22"/>
        </w:rPr>
        <w:t xml:space="preserve"> </w:t>
      </w:r>
      <w:r w:rsidRPr="00AF4EBE">
        <w:rPr>
          <w:rFonts w:asciiTheme="minorHAnsi" w:hAnsiTheme="minorHAnsi" w:cstheme="minorHAnsi"/>
          <w:sz w:val="22"/>
          <w:szCs w:val="22"/>
        </w:rPr>
        <w:t>a</w:t>
      </w:r>
      <w:r w:rsidRPr="00AF4EBE">
        <w:rPr>
          <w:rFonts w:asciiTheme="minorHAnsi" w:hAnsiTheme="minorHAnsi" w:cstheme="minorHAnsi"/>
          <w:spacing w:val="-10"/>
          <w:sz w:val="22"/>
          <w:szCs w:val="22"/>
        </w:rPr>
        <w:t xml:space="preserve"> </w:t>
      </w:r>
      <w:r w:rsidRPr="00AF4EBE">
        <w:rPr>
          <w:rFonts w:asciiTheme="minorHAnsi" w:hAnsiTheme="minorHAnsi" w:cstheme="minorHAnsi"/>
          <w:sz w:val="22"/>
          <w:szCs w:val="22"/>
        </w:rPr>
        <w:t>management,</w:t>
      </w:r>
      <w:r w:rsidRPr="00AF4EBE">
        <w:rPr>
          <w:rFonts w:asciiTheme="minorHAnsi" w:hAnsiTheme="minorHAnsi" w:cstheme="minorHAnsi"/>
          <w:spacing w:val="-13"/>
          <w:sz w:val="22"/>
          <w:szCs w:val="22"/>
        </w:rPr>
        <w:t xml:space="preserve"> </w:t>
      </w:r>
      <w:r w:rsidRPr="00AF4EBE">
        <w:rPr>
          <w:rFonts w:asciiTheme="minorHAnsi" w:hAnsiTheme="minorHAnsi" w:cstheme="minorHAnsi"/>
          <w:sz w:val="22"/>
          <w:szCs w:val="22"/>
        </w:rPr>
        <w:t>advisory</w:t>
      </w:r>
      <w:r w:rsidRPr="00AF4EBE">
        <w:rPr>
          <w:rFonts w:asciiTheme="minorHAnsi" w:hAnsiTheme="minorHAnsi" w:cstheme="minorHAnsi"/>
          <w:spacing w:val="-8"/>
          <w:sz w:val="22"/>
          <w:szCs w:val="22"/>
        </w:rPr>
        <w:t xml:space="preserve"> </w:t>
      </w:r>
      <w:r w:rsidRPr="00AF4EBE">
        <w:rPr>
          <w:rFonts w:asciiTheme="minorHAnsi" w:hAnsiTheme="minorHAnsi" w:cstheme="minorHAnsi"/>
          <w:sz w:val="22"/>
          <w:szCs w:val="22"/>
        </w:rPr>
        <w:t>or</w:t>
      </w:r>
      <w:r w:rsidRPr="00AF4EBE">
        <w:rPr>
          <w:rFonts w:asciiTheme="minorHAnsi" w:hAnsiTheme="minorHAnsi" w:cstheme="minorHAnsi"/>
          <w:spacing w:val="-8"/>
          <w:sz w:val="22"/>
          <w:szCs w:val="22"/>
        </w:rPr>
        <w:t xml:space="preserve"> </w:t>
      </w:r>
      <w:r w:rsidRPr="00AF4EBE">
        <w:rPr>
          <w:rFonts w:asciiTheme="minorHAnsi" w:hAnsiTheme="minorHAnsi" w:cstheme="minorHAnsi"/>
          <w:sz w:val="22"/>
          <w:szCs w:val="22"/>
        </w:rPr>
        <w:t>assisting</w:t>
      </w:r>
      <w:r w:rsidRPr="00AF4EBE">
        <w:rPr>
          <w:rFonts w:asciiTheme="minorHAnsi" w:hAnsiTheme="minorHAnsi" w:cstheme="minorHAnsi"/>
          <w:spacing w:val="-10"/>
          <w:sz w:val="22"/>
          <w:szCs w:val="22"/>
        </w:rPr>
        <w:t xml:space="preserve"> </w:t>
      </w:r>
      <w:r w:rsidRPr="00AF4EBE">
        <w:rPr>
          <w:rFonts w:asciiTheme="minorHAnsi" w:hAnsiTheme="minorHAnsi" w:cstheme="minorHAnsi"/>
          <w:sz w:val="22"/>
          <w:szCs w:val="22"/>
        </w:rPr>
        <w:t>role</w:t>
      </w:r>
      <w:r w:rsidRPr="00AF4EBE">
        <w:rPr>
          <w:rFonts w:asciiTheme="minorHAnsi" w:hAnsiTheme="minorHAnsi" w:cstheme="minorHAnsi"/>
          <w:spacing w:val="-4"/>
          <w:sz w:val="22"/>
          <w:szCs w:val="22"/>
        </w:rPr>
        <w:t xml:space="preserve"> </w:t>
      </w:r>
      <w:r w:rsidRPr="00AF4EBE">
        <w:rPr>
          <w:rFonts w:asciiTheme="minorHAnsi" w:hAnsiTheme="minorHAnsi" w:cstheme="minorHAnsi"/>
          <w:sz w:val="22"/>
          <w:szCs w:val="22"/>
        </w:rPr>
        <w:t>and</w:t>
      </w:r>
      <w:r w:rsidRPr="00AF4EBE">
        <w:rPr>
          <w:rFonts w:asciiTheme="minorHAnsi" w:hAnsiTheme="minorHAnsi" w:cstheme="minorHAnsi"/>
          <w:spacing w:val="-6"/>
          <w:sz w:val="22"/>
          <w:szCs w:val="22"/>
        </w:rPr>
        <w:t xml:space="preserve"> </w:t>
      </w:r>
      <w:r w:rsidRPr="00AF4EBE">
        <w:rPr>
          <w:rFonts w:asciiTheme="minorHAnsi" w:hAnsiTheme="minorHAnsi" w:cstheme="minorHAnsi"/>
          <w:sz w:val="22"/>
          <w:szCs w:val="22"/>
        </w:rPr>
        <w:t>including</w:t>
      </w:r>
      <w:r w:rsidRPr="00AF4EBE">
        <w:rPr>
          <w:rFonts w:asciiTheme="minorHAnsi" w:hAnsiTheme="minorHAnsi" w:cstheme="minorHAnsi"/>
          <w:spacing w:val="-10"/>
          <w:sz w:val="22"/>
          <w:szCs w:val="22"/>
        </w:rPr>
        <w:t xml:space="preserve"> </w:t>
      </w:r>
      <w:r w:rsidRPr="00AF4EBE">
        <w:rPr>
          <w:rFonts w:asciiTheme="minorHAnsi" w:hAnsiTheme="minorHAnsi" w:cstheme="minorHAnsi"/>
          <w:sz w:val="22"/>
          <w:szCs w:val="22"/>
        </w:rPr>
        <w:t>responsibilities representing</w:t>
      </w:r>
      <w:r w:rsidRPr="00AF4EBE">
        <w:rPr>
          <w:rFonts w:asciiTheme="minorHAnsi" w:hAnsiTheme="minorHAnsi" w:cstheme="minorHAnsi"/>
          <w:spacing w:val="-1"/>
          <w:sz w:val="22"/>
          <w:szCs w:val="22"/>
        </w:rPr>
        <w:t xml:space="preserve"> </w:t>
      </w:r>
      <w:r w:rsidRPr="00AF4EBE">
        <w:rPr>
          <w:rFonts w:asciiTheme="minorHAnsi" w:hAnsiTheme="minorHAnsi" w:cstheme="minorHAnsi"/>
          <w:sz w:val="22"/>
          <w:szCs w:val="22"/>
        </w:rPr>
        <w:t>the</w:t>
      </w:r>
      <w:r w:rsidRPr="00AF4EBE">
        <w:rPr>
          <w:rFonts w:asciiTheme="minorHAnsi" w:hAnsiTheme="minorHAnsi" w:cstheme="minorHAnsi"/>
          <w:spacing w:val="-4"/>
          <w:sz w:val="22"/>
          <w:szCs w:val="22"/>
        </w:rPr>
        <w:t xml:space="preserve"> </w:t>
      </w:r>
      <w:r>
        <w:rPr>
          <w:rFonts w:asciiTheme="minorHAnsi" w:hAnsiTheme="minorHAnsi" w:cstheme="minorHAnsi"/>
          <w:sz w:val="22"/>
          <w:szCs w:val="22"/>
        </w:rPr>
        <w:t xml:space="preserve">NYPF </w:t>
      </w:r>
      <w:r w:rsidRPr="00AF4EBE">
        <w:rPr>
          <w:rFonts w:asciiTheme="minorHAnsi" w:hAnsiTheme="minorHAnsi" w:cstheme="minorHAnsi"/>
          <w:sz w:val="22"/>
          <w:szCs w:val="22"/>
        </w:rPr>
        <w:t>on other committees, groups</w:t>
      </w:r>
      <w:r w:rsidRPr="00AF4EBE">
        <w:rPr>
          <w:rFonts w:asciiTheme="minorHAnsi" w:hAnsiTheme="minorHAnsi" w:cstheme="minorHAnsi"/>
          <w:spacing w:val="-1"/>
          <w:sz w:val="22"/>
          <w:szCs w:val="22"/>
        </w:rPr>
        <w:t xml:space="preserve"> </w:t>
      </w:r>
      <w:r w:rsidRPr="00AF4EBE">
        <w:rPr>
          <w:rFonts w:asciiTheme="minorHAnsi" w:hAnsiTheme="minorHAnsi" w:cstheme="minorHAnsi"/>
          <w:sz w:val="22"/>
          <w:szCs w:val="22"/>
        </w:rPr>
        <w:t>and bodies.</w:t>
      </w:r>
    </w:p>
    <w:p w14:paraId="4EE70256" w14:textId="77777777" w:rsidR="00AF4EBE" w:rsidRPr="00AF4EBE" w:rsidRDefault="00AF4EBE" w:rsidP="00AF4EBE">
      <w:pPr>
        <w:pStyle w:val="BodyText"/>
        <w:kinsoku w:val="0"/>
        <w:overflowPunct w:val="0"/>
        <w:spacing w:before="1"/>
        <w:ind w:left="0" w:firstLine="0"/>
        <w:jc w:val="both"/>
        <w:rPr>
          <w:rFonts w:asciiTheme="minorHAnsi" w:hAnsiTheme="minorHAnsi" w:cstheme="minorHAnsi"/>
          <w:sz w:val="22"/>
          <w:szCs w:val="22"/>
        </w:rPr>
      </w:pPr>
    </w:p>
    <w:p w14:paraId="0F516C85" w14:textId="007CE22F" w:rsidR="00AF4EBE" w:rsidRPr="00AF4EBE" w:rsidRDefault="00AF4EBE" w:rsidP="00AF4EBE">
      <w:pPr>
        <w:pStyle w:val="BodyText"/>
        <w:kinsoku w:val="0"/>
        <w:overflowPunct w:val="0"/>
        <w:ind w:left="0" w:right="114" w:firstLine="0"/>
        <w:jc w:val="both"/>
        <w:rPr>
          <w:rFonts w:asciiTheme="minorHAnsi" w:hAnsiTheme="minorHAnsi" w:cstheme="minorHAnsi"/>
          <w:sz w:val="22"/>
          <w:szCs w:val="22"/>
        </w:rPr>
      </w:pPr>
      <w:r w:rsidRPr="00AF4EBE">
        <w:rPr>
          <w:rFonts w:asciiTheme="minorHAnsi" w:hAnsiTheme="minorHAnsi" w:cstheme="minorHAnsi"/>
          <w:sz w:val="22"/>
          <w:szCs w:val="22"/>
        </w:rPr>
        <w:t>In</w:t>
      </w:r>
      <w:r w:rsidRPr="00AF4EBE">
        <w:rPr>
          <w:rFonts w:asciiTheme="minorHAnsi" w:hAnsiTheme="minorHAnsi" w:cstheme="minorHAnsi"/>
          <w:spacing w:val="-1"/>
          <w:sz w:val="22"/>
          <w:szCs w:val="22"/>
        </w:rPr>
        <w:t xml:space="preserve"> </w:t>
      </w:r>
      <w:r w:rsidRPr="00AF4EBE">
        <w:rPr>
          <w:rFonts w:asciiTheme="minorHAnsi" w:hAnsiTheme="minorHAnsi" w:cstheme="minorHAnsi"/>
          <w:sz w:val="22"/>
          <w:szCs w:val="22"/>
        </w:rPr>
        <w:t>this</w:t>
      </w:r>
      <w:r w:rsidRPr="00AF4EBE">
        <w:rPr>
          <w:rFonts w:asciiTheme="minorHAnsi" w:hAnsiTheme="minorHAnsi" w:cstheme="minorHAnsi"/>
          <w:spacing w:val="-2"/>
          <w:sz w:val="22"/>
          <w:szCs w:val="22"/>
        </w:rPr>
        <w:t xml:space="preserve"> </w:t>
      </w:r>
      <w:r w:rsidRPr="00AF4EBE">
        <w:rPr>
          <w:rFonts w:asciiTheme="minorHAnsi" w:hAnsiTheme="minorHAnsi" w:cstheme="minorHAnsi"/>
          <w:sz w:val="22"/>
          <w:szCs w:val="22"/>
        </w:rPr>
        <w:t>Policy,</w:t>
      </w:r>
      <w:r w:rsidRPr="00AF4EBE">
        <w:rPr>
          <w:rFonts w:asciiTheme="minorHAnsi" w:hAnsiTheme="minorHAnsi" w:cstheme="minorHAnsi"/>
          <w:spacing w:val="-1"/>
          <w:sz w:val="22"/>
          <w:szCs w:val="22"/>
        </w:rPr>
        <w:t xml:space="preserve"> </w:t>
      </w:r>
      <w:r w:rsidRPr="00AF4EBE">
        <w:rPr>
          <w:rFonts w:asciiTheme="minorHAnsi" w:hAnsiTheme="minorHAnsi" w:cstheme="minorHAnsi"/>
          <w:sz w:val="22"/>
          <w:szCs w:val="22"/>
        </w:rPr>
        <w:t>reference</w:t>
      </w:r>
      <w:r w:rsidRPr="00AF4EBE">
        <w:rPr>
          <w:rFonts w:asciiTheme="minorHAnsi" w:hAnsiTheme="minorHAnsi" w:cstheme="minorHAnsi"/>
          <w:spacing w:val="-1"/>
          <w:sz w:val="22"/>
          <w:szCs w:val="22"/>
        </w:rPr>
        <w:t xml:space="preserve"> </w:t>
      </w:r>
      <w:r w:rsidRPr="00AF4EBE">
        <w:rPr>
          <w:rFonts w:asciiTheme="minorHAnsi" w:hAnsiTheme="minorHAnsi" w:cstheme="minorHAnsi"/>
          <w:sz w:val="22"/>
          <w:szCs w:val="22"/>
        </w:rPr>
        <w:t>to advisers</w:t>
      </w:r>
      <w:r w:rsidRPr="00AF4EBE">
        <w:rPr>
          <w:rFonts w:asciiTheme="minorHAnsi" w:hAnsiTheme="minorHAnsi" w:cstheme="minorHAnsi"/>
          <w:spacing w:val="-1"/>
          <w:sz w:val="22"/>
          <w:szCs w:val="22"/>
        </w:rPr>
        <w:t xml:space="preserve"> </w:t>
      </w:r>
      <w:r w:rsidRPr="00AF4EBE">
        <w:rPr>
          <w:rFonts w:asciiTheme="minorHAnsi" w:hAnsiTheme="minorHAnsi" w:cstheme="minorHAnsi"/>
          <w:sz w:val="22"/>
          <w:szCs w:val="22"/>
        </w:rPr>
        <w:t>includes</w:t>
      </w:r>
      <w:r w:rsidRPr="00AF4EBE">
        <w:rPr>
          <w:rFonts w:asciiTheme="minorHAnsi" w:hAnsiTheme="minorHAnsi" w:cstheme="minorHAnsi"/>
          <w:spacing w:val="-2"/>
          <w:sz w:val="22"/>
          <w:szCs w:val="22"/>
        </w:rPr>
        <w:t xml:space="preserve"> </w:t>
      </w:r>
      <w:r w:rsidRPr="00AF4EBE">
        <w:rPr>
          <w:rFonts w:asciiTheme="minorHAnsi" w:hAnsiTheme="minorHAnsi" w:cstheme="minorHAnsi"/>
          <w:sz w:val="22"/>
          <w:szCs w:val="22"/>
        </w:rPr>
        <w:t>all</w:t>
      </w:r>
      <w:r w:rsidRPr="00AF4EBE">
        <w:rPr>
          <w:rFonts w:asciiTheme="minorHAnsi" w:hAnsiTheme="minorHAnsi" w:cstheme="minorHAnsi"/>
          <w:spacing w:val="-1"/>
          <w:sz w:val="22"/>
          <w:szCs w:val="22"/>
        </w:rPr>
        <w:t xml:space="preserve"> </w:t>
      </w:r>
      <w:r w:rsidRPr="00AF4EBE">
        <w:rPr>
          <w:rFonts w:asciiTheme="minorHAnsi" w:hAnsiTheme="minorHAnsi" w:cstheme="minorHAnsi"/>
          <w:sz w:val="22"/>
          <w:szCs w:val="22"/>
        </w:rPr>
        <w:t>advisers,</w:t>
      </w:r>
      <w:r w:rsidRPr="00AF4EBE">
        <w:rPr>
          <w:rFonts w:asciiTheme="minorHAnsi" w:hAnsiTheme="minorHAnsi" w:cstheme="minorHAnsi"/>
          <w:spacing w:val="-1"/>
          <w:sz w:val="22"/>
          <w:szCs w:val="22"/>
        </w:rPr>
        <w:t xml:space="preserve"> </w:t>
      </w:r>
      <w:r w:rsidRPr="00AF4EBE">
        <w:rPr>
          <w:rFonts w:asciiTheme="minorHAnsi" w:hAnsiTheme="minorHAnsi" w:cstheme="minorHAnsi"/>
          <w:sz w:val="22"/>
          <w:szCs w:val="22"/>
        </w:rPr>
        <w:t>suppliers</w:t>
      </w:r>
      <w:r w:rsidRPr="00AF4EBE">
        <w:rPr>
          <w:rFonts w:asciiTheme="minorHAnsi" w:hAnsiTheme="minorHAnsi" w:cstheme="minorHAnsi"/>
          <w:spacing w:val="-3"/>
          <w:sz w:val="22"/>
          <w:szCs w:val="22"/>
        </w:rPr>
        <w:t xml:space="preserve"> </w:t>
      </w:r>
      <w:r w:rsidRPr="00AF4EBE">
        <w:rPr>
          <w:rFonts w:asciiTheme="minorHAnsi" w:hAnsiTheme="minorHAnsi" w:cstheme="minorHAnsi"/>
          <w:sz w:val="22"/>
          <w:szCs w:val="22"/>
        </w:rPr>
        <w:t>and other parties</w:t>
      </w:r>
      <w:r w:rsidRPr="00AF4EBE">
        <w:rPr>
          <w:rFonts w:asciiTheme="minorHAnsi" w:hAnsiTheme="minorHAnsi" w:cstheme="minorHAnsi"/>
          <w:spacing w:val="-2"/>
          <w:sz w:val="22"/>
          <w:szCs w:val="22"/>
        </w:rPr>
        <w:t xml:space="preserve"> </w:t>
      </w:r>
      <w:r w:rsidRPr="00AF4EBE">
        <w:rPr>
          <w:rFonts w:asciiTheme="minorHAnsi" w:hAnsiTheme="minorHAnsi" w:cstheme="minorHAnsi"/>
          <w:sz w:val="22"/>
          <w:szCs w:val="22"/>
        </w:rPr>
        <w:t>providing</w:t>
      </w:r>
      <w:r w:rsidRPr="00AF4EBE">
        <w:rPr>
          <w:rFonts w:asciiTheme="minorHAnsi" w:hAnsiTheme="minorHAnsi" w:cstheme="minorHAnsi"/>
          <w:spacing w:val="-3"/>
          <w:sz w:val="22"/>
          <w:szCs w:val="22"/>
        </w:rPr>
        <w:t xml:space="preserve"> </w:t>
      </w:r>
      <w:r w:rsidRPr="00AF4EBE">
        <w:rPr>
          <w:rFonts w:asciiTheme="minorHAnsi" w:hAnsiTheme="minorHAnsi" w:cstheme="minorHAnsi"/>
          <w:sz w:val="22"/>
          <w:szCs w:val="22"/>
        </w:rPr>
        <w:t>advice</w:t>
      </w:r>
      <w:r w:rsidRPr="00AF4EBE">
        <w:rPr>
          <w:rFonts w:asciiTheme="minorHAnsi" w:hAnsiTheme="minorHAnsi" w:cstheme="minorHAnsi"/>
          <w:spacing w:val="-1"/>
          <w:sz w:val="22"/>
          <w:szCs w:val="22"/>
        </w:rPr>
        <w:t xml:space="preserve"> </w:t>
      </w:r>
      <w:r w:rsidRPr="00AF4EBE">
        <w:rPr>
          <w:rFonts w:asciiTheme="minorHAnsi" w:hAnsiTheme="minorHAnsi" w:cstheme="minorHAnsi"/>
          <w:sz w:val="22"/>
          <w:szCs w:val="22"/>
        </w:rPr>
        <w:t>and</w:t>
      </w:r>
      <w:r w:rsidRPr="00AF4EBE">
        <w:rPr>
          <w:rFonts w:asciiTheme="minorHAnsi" w:hAnsiTheme="minorHAnsi" w:cstheme="minorHAnsi"/>
          <w:spacing w:val="6"/>
          <w:sz w:val="22"/>
          <w:szCs w:val="22"/>
        </w:rPr>
        <w:t xml:space="preserve"> </w:t>
      </w:r>
      <w:r w:rsidRPr="00AF4EBE">
        <w:rPr>
          <w:rFonts w:asciiTheme="minorHAnsi" w:hAnsiTheme="minorHAnsi" w:cstheme="minorHAnsi"/>
          <w:sz w:val="22"/>
          <w:szCs w:val="22"/>
        </w:rPr>
        <w:t>services</w:t>
      </w:r>
      <w:r w:rsidRPr="00AF4EBE">
        <w:rPr>
          <w:rFonts w:asciiTheme="minorHAnsi" w:hAnsiTheme="minorHAnsi" w:cstheme="minorHAnsi"/>
          <w:spacing w:val="3"/>
          <w:sz w:val="22"/>
          <w:szCs w:val="22"/>
        </w:rPr>
        <w:t xml:space="preserve"> </w:t>
      </w:r>
      <w:r w:rsidRPr="00AF4EBE">
        <w:rPr>
          <w:rFonts w:asciiTheme="minorHAnsi" w:hAnsiTheme="minorHAnsi" w:cstheme="minorHAnsi"/>
          <w:sz w:val="22"/>
          <w:szCs w:val="22"/>
        </w:rPr>
        <w:t>to</w:t>
      </w:r>
      <w:r w:rsidRPr="00AF4EBE">
        <w:rPr>
          <w:rFonts w:asciiTheme="minorHAnsi" w:hAnsiTheme="minorHAnsi" w:cstheme="minorHAnsi"/>
          <w:spacing w:val="5"/>
          <w:sz w:val="22"/>
          <w:szCs w:val="22"/>
        </w:rPr>
        <w:t xml:space="preserve"> </w:t>
      </w:r>
      <w:r>
        <w:rPr>
          <w:rFonts w:asciiTheme="minorHAnsi" w:hAnsiTheme="minorHAnsi" w:cstheme="minorHAnsi"/>
          <w:sz w:val="22"/>
          <w:szCs w:val="22"/>
        </w:rPr>
        <w:t>NYC</w:t>
      </w:r>
      <w:r w:rsidRPr="00AF4EBE">
        <w:rPr>
          <w:rFonts w:asciiTheme="minorHAnsi" w:hAnsiTheme="minorHAnsi" w:cstheme="minorHAnsi"/>
          <w:spacing w:val="4"/>
          <w:sz w:val="22"/>
          <w:szCs w:val="22"/>
        </w:rPr>
        <w:t xml:space="preserve"> </w:t>
      </w:r>
      <w:r w:rsidRPr="00AF4EBE">
        <w:rPr>
          <w:rFonts w:asciiTheme="minorHAnsi" w:hAnsiTheme="minorHAnsi" w:cstheme="minorHAnsi"/>
          <w:sz w:val="22"/>
          <w:szCs w:val="22"/>
        </w:rPr>
        <w:t>as the</w:t>
      </w:r>
      <w:r w:rsidRPr="00AF4EBE">
        <w:rPr>
          <w:rFonts w:asciiTheme="minorHAnsi" w:hAnsiTheme="minorHAnsi" w:cstheme="minorHAnsi"/>
          <w:spacing w:val="-1"/>
          <w:sz w:val="22"/>
          <w:szCs w:val="22"/>
        </w:rPr>
        <w:t xml:space="preserve"> </w:t>
      </w:r>
      <w:r w:rsidRPr="00AF4EBE">
        <w:rPr>
          <w:rFonts w:asciiTheme="minorHAnsi" w:hAnsiTheme="minorHAnsi" w:cstheme="minorHAnsi"/>
          <w:sz w:val="22"/>
          <w:szCs w:val="22"/>
        </w:rPr>
        <w:t>administering</w:t>
      </w:r>
      <w:r w:rsidRPr="00AF4EBE">
        <w:rPr>
          <w:rFonts w:asciiTheme="minorHAnsi" w:hAnsiTheme="minorHAnsi" w:cstheme="minorHAnsi"/>
          <w:spacing w:val="4"/>
          <w:sz w:val="22"/>
          <w:szCs w:val="22"/>
        </w:rPr>
        <w:t xml:space="preserve"> </w:t>
      </w:r>
      <w:r w:rsidRPr="00AF4EBE">
        <w:rPr>
          <w:rFonts w:asciiTheme="minorHAnsi" w:hAnsiTheme="minorHAnsi" w:cstheme="minorHAnsi"/>
          <w:sz w:val="22"/>
          <w:szCs w:val="22"/>
        </w:rPr>
        <w:t>authority.</w:t>
      </w:r>
      <w:r w:rsidRPr="00AF4EBE">
        <w:rPr>
          <w:rFonts w:asciiTheme="minorHAnsi" w:hAnsiTheme="minorHAnsi" w:cstheme="minorHAnsi"/>
          <w:spacing w:val="4"/>
          <w:sz w:val="22"/>
          <w:szCs w:val="22"/>
        </w:rPr>
        <w:t xml:space="preserve"> </w:t>
      </w:r>
      <w:r w:rsidRPr="00AF4EBE">
        <w:rPr>
          <w:rFonts w:asciiTheme="minorHAnsi" w:hAnsiTheme="minorHAnsi" w:cstheme="minorHAnsi"/>
          <w:sz w:val="22"/>
          <w:szCs w:val="22"/>
        </w:rPr>
        <w:t>This</w:t>
      </w:r>
      <w:r w:rsidRPr="00AF4EBE">
        <w:rPr>
          <w:rFonts w:asciiTheme="minorHAnsi" w:hAnsiTheme="minorHAnsi" w:cstheme="minorHAnsi"/>
          <w:spacing w:val="3"/>
          <w:sz w:val="22"/>
          <w:szCs w:val="22"/>
        </w:rPr>
        <w:t xml:space="preserve"> </w:t>
      </w:r>
      <w:r w:rsidRPr="00AF4EBE">
        <w:rPr>
          <w:rFonts w:asciiTheme="minorHAnsi" w:hAnsiTheme="minorHAnsi" w:cstheme="minorHAnsi"/>
          <w:sz w:val="22"/>
          <w:szCs w:val="22"/>
        </w:rPr>
        <w:t>includes</w:t>
      </w:r>
      <w:r w:rsidRPr="00AF4EBE">
        <w:rPr>
          <w:rFonts w:asciiTheme="minorHAnsi" w:hAnsiTheme="minorHAnsi" w:cstheme="minorHAnsi"/>
          <w:spacing w:val="-1"/>
          <w:sz w:val="22"/>
          <w:szCs w:val="22"/>
        </w:rPr>
        <w:t xml:space="preserve"> </w:t>
      </w:r>
      <w:r w:rsidRPr="00AF4EBE">
        <w:rPr>
          <w:rFonts w:asciiTheme="minorHAnsi" w:hAnsiTheme="minorHAnsi" w:cstheme="minorHAnsi"/>
          <w:sz w:val="22"/>
          <w:szCs w:val="22"/>
        </w:rPr>
        <w:t>but</w:t>
      </w:r>
      <w:r w:rsidRPr="00AF4EBE">
        <w:rPr>
          <w:rFonts w:asciiTheme="minorHAnsi" w:hAnsiTheme="minorHAnsi" w:cstheme="minorHAnsi"/>
          <w:spacing w:val="24"/>
          <w:sz w:val="22"/>
          <w:szCs w:val="22"/>
        </w:rPr>
        <w:t xml:space="preserve"> </w:t>
      </w:r>
      <w:r w:rsidRPr="00AF4EBE">
        <w:rPr>
          <w:rFonts w:asciiTheme="minorHAnsi" w:hAnsiTheme="minorHAnsi" w:cstheme="minorHAnsi"/>
          <w:sz w:val="22"/>
          <w:szCs w:val="22"/>
        </w:rPr>
        <w:t>is</w:t>
      </w:r>
      <w:r w:rsidRPr="00AF4EBE">
        <w:rPr>
          <w:rFonts w:asciiTheme="minorHAnsi" w:hAnsiTheme="minorHAnsi" w:cstheme="minorHAnsi"/>
          <w:spacing w:val="22"/>
          <w:sz w:val="22"/>
          <w:szCs w:val="22"/>
        </w:rPr>
        <w:t xml:space="preserve"> </w:t>
      </w:r>
      <w:r w:rsidRPr="00AF4EBE">
        <w:rPr>
          <w:rFonts w:asciiTheme="minorHAnsi" w:hAnsiTheme="minorHAnsi" w:cstheme="minorHAnsi"/>
          <w:sz w:val="22"/>
          <w:szCs w:val="22"/>
        </w:rPr>
        <w:t>not</w:t>
      </w:r>
      <w:r w:rsidRPr="00AF4EBE">
        <w:rPr>
          <w:rFonts w:asciiTheme="minorHAnsi" w:hAnsiTheme="minorHAnsi" w:cstheme="minorHAnsi"/>
          <w:spacing w:val="24"/>
          <w:sz w:val="22"/>
          <w:szCs w:val="22"/>
        </w:rPr>
        <w:t xml:space="preserve"> </w:t>
      </w:r>
      <w:r w:rsidRPr="00AF4EBE">
        <w:rPr>
          <w:rFonts w:asciiTheme="minorHAnsi" w:hAnsiTheme="minorHAnsi" w:cstheme="minorHAnsi"/>
          <w:sz w:val="22"/>
          <w:szCs w:val="22"/>
        </w:rPr>
        <w:t>limited</w:t>
      </w:r>
      <w:r w:rsidRPr="00AF4EBE">
        <w:rPr>
          <w:rFonts w:asciiTheme="minorHAnsi" w:hAnsiTheme="minorHAnsi" w:cstheme="minorHAnsi"/>
          <w:spacing w:val="25"/>
          <w:sz w:val="22"/>
          <w:szCs w:val="22"/>
        </w:rPr>
        <w:t xml:space="preserve"> </w:t>
      </w:r>
      <w:r w:rsidRPr="00AF4EBE">
        <w:rPr>
          <w:rFonts w:asciiTheme="minorHAnsi" w:hAnsiTheme="minorHAnsi" w:cstheme="minorHAnsi"/>
          <w:sz w:val="22"/>
          <w:szCs w:val="22"/>
        </w:rPr>
        <w:t>to</w:t>
      </w:r>
      <w:r w:rsidRPr="00AF4EBE">
        <w:rPr>
          <w:rFonts w:asciiTheme="minorHAnsi" w:hAnsiTheme="minorHAnsi" w:cstheme="minorHAnsi"/>
          <w:spacing w:val="25"/>
          <w:sz w:val="22"/>
          <w:szCs w:val="22"/>
        </w:rPr>
        <w:t xml:space="preserve"> </w:t>
      </w:r>
      <w:r w:rsidRPr="00AF4EBE">
        <w:rPr>
          <w:rFonts w:asciiTheme="minorHAnsi" w:hAnsiTheme="minorHAnsi" w:cstheme="minorHAnsi"/>
          <w:sz w:val="22"/>
          <w:szCs w:val="22"/>
        </w:rPr>
        <w:t>actuaries,</w:t>
      </w:r>
      <w:r w:rsidRPr="00AF4EBE">
        <w:rPr>
          <w:rFonts w:asciiTheme="minorHAnsi" w:hAnsiTheme="minorHAnsi" w:cstheme="minorHAnsi"/>
          <w:spacing w:val="23"/>
          <w:sz w:val="22"/>
          <w:szCs w:val="22"/>
        </w:rPr>
        <w:t xml:space="preserve"> </w:t>
      </w:r>
      <w:r w:rsidRPr="00AF4EBE">
        <w:rPr>
          <w:rFonts w:asciiTheme="minorHAnsi" w:hAnsiTheme="minorHAnsi" w:cstheme="minorHAnsi"/>
          <w:sz w:val="22"/>
          <w:szCs w:val="22"/>
        </w:rPr>
        <w:t>investment</w:t>
      </w:r>
      <w:r w:rsidRPr="00AF4EBE">
        <w:rPr>
          <w:rFonts w:asciiTheme="minorHAnsi" w:hAnsiTheme="minorHAnsi" w:cstheme="minorHAnsi"/>
          <w:spacing w:val="24"/>
          <w:sz w:val="22"/>
          <w:szCs w:val="22"/>
        </w:rPr>
        <w:t xml:space="preserve"> </w:t>
      </w:r>
      <w:r w:rsidRPr="00AF4EBE">
        <w:rPr>
          <w:rFonts w:asciiTheme="minorHAnsi" w:hAnsiTheme="minorHAnsi" w:cstheme="minorHAnsi"/>
          <w:sz w:val="22"/>
          <w:szCs w:val="22"/>
        </w:rPr>
        <w:t>consultants,</w:t>
      </w:r>
      <w:r w:rsidRPr="00AF4EBE">
        <w:rPr>
          <w:rFonts w:asciiTheme="minorHAnsi" w:hAnsiTheme="minorHAnsi" w:cstheme="minorHAnsi"/>
          <w:spacing w:val="23"/>
          <w:sz w:val="22"/>
          <w:szCs w:val="22"/>
        </w:rPr>
        <w:t xml:space="preserve"> </w:t>
      </w:r>
      <w:r w:rsidRPr="00AF4EBE">
        <w:rPr>
          <w:rFonts w:asciiTheme="minorHAnsi" w:hAnsiTheme="minorHAnsi" w:cstheme="minorHAnsi"/>
          <w:sz w:val="22"/>
          <w:szCs w:val="22"/>
        </w:rPr>
        <w:t>independent</w:t>
      </w:r>
      <w:r w:rsidRPr="00AF4EBE">
        <w:rPr>
          <w:rFonts w:asciiTheme="minorHAnsi" w:hAnsiTheme="minorHAnsi" w:cstheme="minorHAnsi"/>
          <w:spacing w:val="24"/>
          <w:sz w:val="22"/>
          <w:szCs w:val="22"/>
        </w:rPr>
        <w:t xml:space="preserve"> </w:t>
      </w:r>
      <w:r w:rsidRPr="00AF4EBE">
        <w:rPr>
          <w:rFonts w:asciiTheme="minorHAnsi" w:hAnsiTheme="minorHAnsi" w:cstheme="minorHAnsi"/>
          <w:sz w:val="22"/>
          <w:szCs w:val="22"/>
        </w:rPr>
        <w:t>advisers,</w:t>
      </w:r>
      <w:r w:rsidRPr="00AF4EBE">
        <w:rPr>
          <w:rFonts w:asciiTheme="minorHAnsi" w:hAnsiTheme="minorHAnsi" w:cstheme="minorHAnsi"/>
          <w:spacing w:val="23"/>
          <w:sz w:val="22"/>
          <w:szCs w:val="22"/>
        </w:rPr>
        <w:t xml:space="preserve"> </w:t>
      </w:r>
      <w:r w:rsidRPr="00AF4EBE">
        <w:rPr>
          <w:rFonts w:asciiTheme="minorHAnsi" w:hAnsiTheme="minorHAnsi" w:cstheme="minorHAnsi"/>
          <w:sz w:val="22"/>
          <w:szCs w:val="22"/>
        </w:rPr>
        <w:t>benefit</w:t>
      </w:r>
      <w:r w:rsidRPr="00AF4EBE">
        <w:rPr>
          <w:rFonts w:asciiTheme="minorHAnsi" w:hAnsiTheme="minorHAnsi" w:cstheme="minorHAnsi"/>
          <w:spacing w:val="22"/>
          <w:sz w:val="22"/>
          <w:szCs w:val="22"/>
        </w:rPr>
        <w:t xml:space="preserve"> </w:t>
      </w:r>
      <w:r w:rsidRPr="00AF4EBE">
        <w:rPr>
          <w:rFonts w:asciiTheme="minorHAnsi" w:hAnsiTheme="minorHAnsi" w:cstheme="minorHAnsi"/>
          <w:sz w:val="22"/>
          <w:szCs w:val="22"/>
        </w:rPr>
        <w:t>consultants,</w:t>
      </w:r>
      <w:r w:rsidRPr="00AF4EBE">
        <w:rPr>
          <w:rFonts w:asciiTheme="minorHAnsi" w:hAnsiTheme="minorHAnsi" w:cstheme="minorHAnsi"/>
          <w:spacing w:val="-1"/>
          <w:sz w:val="22"/>
          <w:szCs w:val="22"/>
        </w:rPr>
        <w:t xml:space="preserve"> </w:t>
      </w:r>
      <w:r w:rsidRPr="00AF4EBE">
        <w:rPr>
          <w:rFonts w:asciiTheme="minorHAnsi" w:hAnsiTheme="minorHAnsi" w:cstheme="minorHAnsi"/>
          <w:sz w:val="22"/>
          <w:szCs w:val="22"/>
        </w:rPr>
        <w:t>third</w:t>
      </w:r>
      <w:r w:rsidRPr="00AF4EBE">
        <w:rPr>
          <w:rFonts w:asciiTheme="minorHAnsi" w:hAnsiTheme="minorHAnsi" w:cstheme="minorHAnsi"/>
          <w:spacing w:val="34"/>
          <w:sz w:val="22"/>
          <w:szCs w:val="22"/>
        </w:rPr>
        <w:t xml:space="preserve"> </w:t>
      </w:r>
      <w:r w:rsidRPr="00AF4EBE">
        <w:rPr>
          <w:rFonts w:asciiTheme="minorHAnsi" w:hAnsiTheme="minorHAnsi" w:cstheme="minorHAnsi"/>
          <w:sz w:val="22"/>
          <w:szCs w:val="22"/>
        </w:rPr>
        <w:t>party</w:t>
      </w:r>
      <w:r w:rsidRPr="00AF4EBE">
        <w:rPr>
          <w:rFonts w:asciiTheme="minorHAnsi" w:hAnsiTheme="minorHAnsi" w:cstheme="minorHAnsi"/>
          <w:spacing w:val="32"/>
          <w:sz w:val="22"/>
          <w:szCs w:val="22"/>
        </w:rPr>
        <w:t xml:space="preserve"> </w:t>
      </w:r>
      <w:r w:rsidRPr="00AF4EBE">
        <w:rPr>
          <w:rFonts w:asciiTheme="minorHAnsi" w:hAnsiTheme="minorHAnsi" w:cstheme="minorHAnsi"/>
          <w:sz w:val="22"/>
          <w:szCs w:val="22"/>
        </w:rPr>
        <w:t>administrators,</w:t>
      </w:r>
      <w:r w:rsidRPr="00AF4EBE">
        <w:rPr>
          <w:rFonts w:asciiTheme="minorHAnsi" w:hAnsiTheme="minorHAnsi" w:cstheme="minorHAnsi"/>
          <w:spacing w:val="36"/>
          <w:sz w:val="22"/>
          <w:szCs w:val="22"/>
        </w:rPr>
        <w:t xml:space="preserve"> </w:t>
      </w:r>
      <w:r w:rsidRPr="00AF4EBE">
        <w:rPr>
          <w:rFonts w:asciiTheme="minorHAnsi" w:hAnsiTheme="minorHAnsi" w:cstheme="minorHAnsi"/>
          <w:sz w:val="22"/>
          <w:szCs w:val="22"/>
        </w:rPr>
        <w:t>shared</w:t>
      </w:r>
      <w:r w:rsidRPr="00AF4EBE">
        <w:rPr>
          <w:rFonts w:asciiTheme="minorHAnsi" w:hAnsiTheme="minorHAnsi" w:cstheme="minorHAnsi"/>
          <w:spacing w:val="34"/>
          <w:sz w:val="22"/>
          <w:szCs w:val="22"/>
        </w:rPr>
        <w:t xml:space="preserve"> </w:t>
      </w:r>
      <w:r w:rsidRPr="00AF4EBE">
        <w:rPr>
          <w:rFonts w:asciiTheme="minorHAnsi" w:hAnsiTheme="minorHAnsi" w:cstheme="minorHAnsi"/>
          <w:sz w:val="22"/>
          <w:szCs w:val="22"/>
        </w:rPr>
        <w:t>service</w:t>
      </w:r>
      <w:r w:rsidRPr="00AF4EBE">
        <w:rPr>
          <w:rFonts w:asciiTheme="minorHAnsi" w:hAnsiTheme="minorHAnsi" w:cstheme="minorHAnsi"/>
          <w:spacing w:val="32"/>
          <w:sz w:val="22"/>
          <w:szCs w:val="22"/>
        </w:rPr>
        <w:t xml:space="preserve"> </w:t>
      </w:r>
      <w:r w:rsidRPr="00AF4EBE">
        <w:rPr>
          <w:rFonts w:asciiTheme="minorHAnsi" w:hAnsiTheme="minorHAnsi" w:cstheme="minorHAnsi"/>
          <w:sz w:val="22"/>
          <w:szCs w:val="22"/>
        </w:rPr>
        <w:t>partners,</w:t>
      </w:r>
      <w:r w:rsidRPr="00AF4EBE">
        <w:rPr>
          <w:rFonts w:asciiTheme="minorHAnsi" w:hAnsiTheme="minorHAnsi" w:cstheme="minorHAnsi"/>
          <w:spacing w:val="35"/>
          <w:sz w:val="22"/>
          <w:szCs w:val="22"/>
        </w:rPr>
        <w:t xml:space="preserve"> </w:t>
      </w:r>
      <w:r w:rsidRPr="00AF4EBE">
        <w:rPr>
          <w:rFonts w:asciiTheme="minorHAnsi" w:hAnsiTheme="minorHAnsi" w:cstheme="minorHAnsi"/>
          <w:sz w:val="22"/>
          <w:szCs w:val="22"/>
        </w:rPr>
        <w:t>fund</w:t>
      </w:r>
      <w:r w:rsidRPr="00AF4EBE">
        <w:rPr>
          <w:rFonts w:asciiTheme="minorHAnsi" w:hAnsiTheme="minorHAnsi" w:cstheme="minorHAnsi"/>
          <w:spacing w:val="30"/>
          <w:sz w:val="22"/>
          <w:szCs w:val="22"/>
        </w:rPr>
        <w:t xml:space="preserve"> </w:t>
      </w:r>
      <w:r w:rsidRPr="00AF4EBE">
        <w:rPr>
          <w:rFonts w:asciiTheme="minorHAnsi" w:hAnsiTheme="minorHAnsi" w:cstheme="minorHAnsi"/>
          <w:sz w:val="22"/>
          <w:szCs w:val="22"/>
        </w:rPr>
        <w:t>managers,</w:t>
      </w:r>
      <w:r w:rsidRPr="00AF4EBE">
        <w:rPr>
          <w:rFonts w:asciiTheme="minorHAnsi" w:hAnsiTheme="minorHAnsi" w:cstheme="minorHAnsi"/>
          <w:spacing w:val="32"/>
          <w:sz w:val="22"/>
          <w:szCs w:val="22"/>
        </w:rPr>
        <w:t xml:space="preserve"> </w:t>
      </w:r>
      <w:r w:rsidRPr="00AF4EBE">
        <w:rPr>
          <w:rFonts w:asciiTheme="minorHAnsi" w:hAnsiTheme="minorHAnsi" w:cstheme="minorHAnsi"/>
          <w:sz w:val="22"/>
          <w:szCs w:val="22"/>
        </w:rPr>
        <w:t>lawyers,</w:t>
      </w:r>
      <w:r w:rsidRPr="00AF4EBE">
        <w:rPr>
          <w:rFonts w:asciiTheme="minorHAnsi" w:hAnsiTheme="minorHAnsi" w:cstheme="minorHAnsi"/>
          <w:spacing w:val="32"/>
          <w:sz w:val="22"/>
          <w:szCs w:val="22"/>
        </w:rPr>
        <w:t xml:space="preserve"> </w:t>
      </w:r>
      <w:r w:rsidRPr="00AF4EBE">
        <w:rPr>
          <w:rFonts w:asciiTheme="minorHAnsi" w:hAnsiTheme="minorHAnsi" w:cstheme="minorHAnsi"/>
          <w:sz w:val="22"/>
          <w:szCs w:val="22"/>
        </w:rPr>
        <w:t>custodians</w:t>
      </w:r>
      <w:r w:rsidRPr="00AF4EBE">
        <w:rPr>
          <w:rFonts w:asciiTheme="minorHAnsi" w:hAnsiTheme="minorHAnsi" w:cstheme="minorHAnsi"/>
          <w:spacing w:val="31"/>
          <w:sz w:val="22"/>
          <w:szCs w:val="22"/>
        </w:rPr>
        <w:t xml:space="preserve"> </w:t>
      </w:r>
      <w:r w:rsidRPr="00AF4EBE">
        <w:rPr>
          <w:rFonts w:asciiTheme="minorHAnsi" w:hAnsiTheme="minorHAnsi" w:cstheme="minorHAnsi"/>
          <w:sz w:val="22"/>
          <w:szCs w:val="22"/>
        </w:rPr>
        <w:t>and</w:t>
      </w:r>
      <w:r w:rsidRPr="00AF4EBE">
        <w:rPr>
          <w:rFonts w:asciiTheme="minorHAnsi" w:hAnsiTheme="minorHAnsi" w:cstheme="minorHAnsi"/>
          <w:spacing w:val="34"/>
          <w:sz w:val="22"/>
          <w:szCs w:val="22"/>
        </w:rPr>
        <w:t xml:space="preserve"> </w:t>
      </w:r>
      <w:r w:rsidRPr="00AF4EBE">
        <w:rPr>
          <w:rFonts w:asciiTheme="minorHAnsi" w:hAnsiTheme="minorHAnsi" w:cstheme="minorHAnsi"/>
          <w:sz w:val="22"/>
          <w:szCs w:val="22"/>
        </w:rPr>
        <w:t>AVC</w:t>
      </w:r>
      <w:r w:rsidRPr="00AF4EBE">
        <w:rPr>
          <w:rFonts w:asciiTheme="minorHAnsi" w:hAnsiTheme="minorHAnsi" w:cstheme="minorHAnsi"/>
          <w:spacing w:val="-1"/>
          <w:sz w:val="22"/>
          <w:szCs w:val="22"/>
        </w:rPr>
        <w:t xml:space="preserve"> </w:t>
      </w:r>
      <w:r w:rsidRPr="00AF4EBE">
        <w:rPr>
          <w:rFonts w:asciiTheme="minorHAnsi" w:hAnsiTheme="minorHAnsi" w:cstheme="minorHAnsi"/>
          <w:sz w:val="22"/>
          <w:szCs w:val="22"/>
        </w:rPr>
        <w:t>providers.</w:t>
      </w:r>
      <w:r>
        <w:rPr>
          <w:rFonts w:asciiTheme="minorHAnsi" w:hAnsiTheme="minorHAnsi" w:cstheme="minorHAnsi"/>
          <w:sz w:val="22"/>
          <w:szCs w:val="22"/>
        </w:rPr>
        <w:t xml:space="preserve"> </w:t>
      </w:r>
      <w:r w:rsidRPr="00AF4EBE">
        <w:rPr>
          <w:rFonts w:asciiTheme="minorHAnsi" w:hAnsiTheme="minorHAnsi" w:cstheme="minorHAnsi"/>
          <w:sz w:val="22"/>
          <w:szCs w:val="22"/>
        </w:rPr>
        <w:t>Where</w:t>
      </w:r>
      <w:r w:rsidRPr="00AF4EBE">
        <w:rPr>
          <w:rFonts w:asciiTheme="minorHAnsi" w:hAnsiTheme="minorHAnsi" w:cstheme="minorHAnsi"/>
          <w:spacing w:val="23"/>
          <w:sz w:val="22"/>
          <w:szCs w:val="22"/>
        </w:rPr>
        <w:t xml:space="preserve"> </w:t>
      </w:r>
      <w:r w:rsidRPr="00AF4EBE">
        <w:rPr>
          <w:rFonts w:asciiTheme="minorHAnsi" w:hAnsiTheme="minorHAnsi" w:cstheme="minorHAnsi"/>
          <w:sz w:val="22"/>
          <w:szCs w:val="22"/>
        </w:rPr>
        <w:t>an</w:t>
      </w:r>
      <w:r w:rsidRPr="00AF4EBE">
        <w:rPr>
          <w:rFonts w:asciiTheme="minorHAnsi" w:hAnsiTheme="minorHAnsi" w:cstheme="minorHAnsi"/>
          <w:spacing w:val="23"/>
          <w:sz w:val="22"/>
          <w:szCs w:val="22"/>
        </w:rPr>
        <w:t xml:space="preserve"> </w:t>
      </w:r>
      <w:r w:rsidRPr="00AF4EBE">
        <w:rPr>
          <w:rFonts w:asciiTheme="minorHAnsi" w:hAnsiTheme="minorHAnsi" w:cstheme="minorHAnsi"/>
          <w:sz w:val="22"/>
          <w:szCs w:val="22"/>
        </w:rPr>
        <w:t>advisory</w:t>
      </w:r>
      <w:r w:rsidRPr="00AF4EBE">
        <w:rPr>
          <w:rFonts w:asciiTheme="minorHAnsi" w:hAnsiTheme="minorHAnsi" w:cstheme="minorHAnsi"/>
          <w:spacing w:val="23"/>
          <w:sz w:val="22"/>
          <w:szCs w:val="22"/>
        </w:rPr>
        <w:t xml:space="preserve"> </w:t>
      </w:r>
      <w:r w:rsidRPr="00AF4EBE">
        <w:rPr>
          <w:rFonts w:asciiTheme="minorHAnsi" w:hAnsiTheme="minorHAnsi" w:cstheme="minorHAnsi"/>
          <w:sz w:val="22"/>
          <w:szCs w:val="22"/>
        </w:rPr>
        <w:t>appointment</w:t>
      </w:r>
      <w:r w:rsidRPr="00AF4EBE">
        <w:rPr>
          <w:rFonts w:asciiTheme="minorHAnsi" w:hAnsiTheme="minorHAnsi" w:cstheme="minorHAnsi"/>
          <w:spacing w:val="24"/>
          <w:sz w:val="22"/>
          <w:szCs w:val="22"/>
        </w:rPr>
        <w:t xml:space="preserve"> </w:t>
      </w:r>
      <w:r w:rsidRPr="00AF4EBE">
        <w:rPr>
          <w:rFonts w:asciiTheme="minorHAnsi" w:hAnsiTheme="minorHAnsi" w:cstheme="minorHAnsi"/>
          <w:sz w:val="22"/>
          <w:szCs w:val="22"/>
        </w:rPr>
        <w:t>is</w:t>
      </w:r>
      <w:r w:rsidRPr="00AF4EBE">
        <w:rPr>
          <w:rFonts w:asciiTheme="minorHAnsi" w:hAnsiTheme="minorHAnsi" w:cstheme="minorHAnsi"/>
          <w:spacing w:val="22"/>
          <w:sz w:val="22"/>
          <w:szCs w:val="22"/>
        </w:rPr>
        <w:t xml:space="preserve"> </w:t>
      </w:r>
      <w:r w:rsidRPr="00AF4EBE">
        <w:rPr>
          <w:rFonts w:asciiTheme="minorHAnsi" w:hAnsiTheme="minorHAnsi" w:cstheme="minorHAnsi"/>
          <w:sz w:val="22"/>
          <w:szCs w:val="22"/>
        </w:rPr>
        <w:t>with</w:t>
      </w:r>
      <w:r w:rsidRPr="00AF4EBE">
        <w:rPr>
          <w:rFonts w:asciiTheme="minorHAnsi" w:hAnsiTheme="minorHAnsi" w:cstheme="minorHAnsi"/>
          <w:spacing w:val="23"/>
          <w:sz w:val="22"/>
          <w:szCs w:val="22"/>
        </w:rPr>
        <w:t xml:space="preserve"> </w:t>
      </w:r>
      <w:r w:rsidRPr="00AF4EBE">
        <w:rPr>
          <w:rFonts w:asciiTheme="minorHAnsi" w:hAnsiTheme="minorHAnsi" w:cstheme="minorHAnsi"/>
          <w:sz w:val="22"/>
          <w:szCs w:val="22"/>
        </w:rPr>
        <w:t>a</w:t>
      </w:r>
      <w:r w:rsidRPr="00AF4EBE">
        <w:rPr>
          <w:rFonts w:asciiTheme="minorHAnsi" w:hAnsiTheme="minorHAnsi" w:cstheme="minorHAnsi"/>
          <w:spacing w:val="21"/>
          <w:sz w:val="22"/>
          <w:szCs w:val="22"/>
        </w:rPr>
        <w:t xml:space="preserve"> </w:t>
      </w:r>
      <w:r w:rsidRPr="00AF4EBE">
        <w:rPr>
          <w:rFonts w:asciiTheme="minorHAnsi" w:hAnsiTheme="minorHAnsi" w:cstheme="minorHAnsi"/>
          <w:sz w:val="22"/>
          <w:szCs w:val="22"/>
        </w:rPr>
        <w:t>firm</w:t>
      </w:r>
      <w:r w:rsidRPr="00AF4EBE">
        <w:rPr>
          <w:rFonts w:asciiTheme="minorHAnsi" w:hAnsiTheme="minorHAnsi" w:cstheme="minorHAnsi"/>
          <w:spacing w:val="25"/>
          <w:sz w:val="22"/>
          <w:szCs w:val="22"/>
        </w:rPr>
        <w:t xml:space="preserve"> </w:t>
      </w:r>
      <w:r w:rsidRPr="00AF4EBE">
        <w:rPr>
          <w:rFonts w:asciiTheme="minorHAnsi" w:hAnsiTheme="minorHAnsi" w:cstheme="minorHAnsi"/>
          <w:sz w:val="22"/>
          <w:szCs w:val="22"/>
        </w:rPr>
        <w:t>rather</w:t>
      </w:r>
      <w:r w:rsidRPr="00AF4EBE">
        <w:rPr>
          <w:rFonts w:asciiTheme="minorHAnsi" w:hAnsiTheme="minorHAnsi" w:cstheme="minorHAnsi"/>
          <w:spacing w:val="24"/>
          <w:sz w:val="22"/>
          <w:szCs w:val="22"/>
        </w:rPr>
        <w:t xml:space="preserve"> </w:t>
      </w:r>
      <w:r w:rsidRPr="00AF4EBE">
        <w:rPr>
          <w:rFonts w:asciiTheme="minorHAnsi" w:hAnsiTheme="minorHAnsi" w:cstheme="minorHAnsi"/>
          <w:sz w:val="22"/>
          <w:szCs w:val="22"/>
        </w:rPr>
        <w:t>than</w:t>
      </w:r>
      <w:r w:rsidRPr="00AF4EBE">
        <w:rPr>
          <w:rFonts w:asciiTheme="minorHAnsi" w:hAnsiTheme="minorHAnsi" w:cstheme="minorHAnsi"/>
          <w:spacing w:val="23"/>
          <w:sz w:val="22"/>
          <w:szCs w:val="22"/>
        </w:rPr>
        <w:t xml:space="preserve"> </w:t>
      </w:r>
      <w:r w:rsidRPr="00AF4EBE">
        <w:rPr>
          <w:rFonts w:asciiTheme="minorHAnsi" w:hAnsiTheme="minorHAnsi" w:cstheme="minorHAnsi"/>
          <w:sz w:val="22"/>
          <w:szCs w:val="22"/>
        </w:rPr>
        <w:t>an</w:t>
      </w:r>
      <w:r w:rsidRPr="00AF4EBE">
        <w:rPr>
          <w:rFonts w:asciiTheme="minorHAnsi" w:hAnsiTheme="minorHAnsi" w:cstheme="minorHAnsi"/>
          <w:spacing w:val="23"/>
          <w:sz w:val="22"/>
          <w:szCs w:val="22"/>
        </w:rPr>
        <w:t xml:space="preserve"> </w:t>
      </w:r>
      <w:r w:rsidRPr="00AF4EBE">
        <w:rPr>
          <w:rFonts w:asciiTheme="minorHAnsi" w:hAnsiTheme="minorHAnsi" w:cstheme="minorHAnsi"/>
          <w:sz w:val="22"/>
          <w:szCs w:val="22"/>
        </w:rPr>
        <w:t>individual,</w:t>
      </w:r>
      <w:r w:rsidRPr="00AF4EBE">
        <w:rPr>
          <w:rFonts w:asciiTheme="minorHAnsi" w:hAnsiTheme="minorHAnsi" w:cstheme="minorHAnsi"/>
          <w:spacing w:val="23"/>
          <w:sz w:val="22"/>
          <w:szCs w:val="22"/>
        </w:rPr>
        <w:t xml:space="preserve"> </w:t>
      </w:r>
      <w:r w:rsidRPr="00AF4EBE">
        <w:rPr>
          <w:rFonts w:asciiTheme="minorHAnsi" w:hAnsiTheme="minorHAnsi" w:cstheme="minorHAnsi"/>
          <w:sz w:val="22"/>
          <w:szCs w:val="22"/>
        </w:rPr>
        <w:t>reference</w:t>
      </w:r>
      <w:r w:rsidRPr="00AF4EBE">
        <w:rPr>
          <w:rFonts w:asciiTheme="minorHAnsi" w:hAnsiTheme="minorHAnsi" w:cstheme="minorHAnsi"/>
          <w:spacing w:val="23"/>
          <w:sz w:val="22"/>
          <w:szCs w:val="22"/>
        </w:rPr>
        <w:t xml:space="preserve"> </w:t>
      </w:r>
      <w:r w:rsidRPr="00AF4EBE">
        <w:rPr>
          <w:rFonts w:asciiTheme="minorHAnsi" w:hAnsiTheme="minorHAnsi" w:cstheme="minorHAnsi"/>
          <w:sz w:val="22"/>
          <w:szCs w:val="22"/>
        </w:rPr>
        <w:t>to</w:t>
      </w:r>
      <w:r w:rsidRPr="00AF4EBE">
        <w:rPr>
          <w:rFonts w:asciiTheme="minorHAnsi" w:hAnsiTheme="minorHAnsi" w:cstheme="minorHAnsi"/>
          <w:spacing w:val="-1"/>
          <w:sz w:val="22"/>
          <w:szCs w:val="22"/>
        </w:rPr>
        <w:t xml:space="preserve"> </w:t>
      </w:r>
      <w:r w:rsidRPr="00AF4EBE">
        <w:rPr>
          <w:rFonts w:asciiTheme="minorHAnsi" w:hAnsiTheme="minorHAnsi" w:cstheme="minorHAnsi"/>
          <w:sz w:val="22"/>
          <w:szCs w:val="22"/>
        </w:rPr>
        <w:t>"advisers"</w:t>
      </w:r>
      <w:r w:rsidRPr="00AF4EBE">
        <w:rPr>
          <w:rFonts w:asciiTheme="minorHAnsi" w:hAnsiTheme="minorHAnsi" w:cstheme="minorHAnsi"/>
          <w:spacing w:val="5"/>
          <w:sz w:val="22"/>
          <w:szCs w:val="22"/>
        </w:rPr>
        <w:t xml:space="preserve"> </w:t>
      </w:r>
      <w:r w:rsidRPr="00AF4EBE">
        <w:rPr>
          <w:rFonts w:asciiTheme="minorHAnsi" w:hAnsiTheme="minorHAnsi" w:cstheme="minorHAnsi"/>
          <w:sz w:val="22"/>
          <w:szCs w:val="22"/>
        </w:rPr>
        <w:t>is</w:t>
      </w:r>
      <w:r w:rsidRPr="00AF4EBE">
        <w:rPr>
          <w:rFonts w:asciiTheme="minorHAnsi" w:hAnsiTheme="minorHAnsi" w:cstheme="minorHAnsi"/>
          <w:spacing w:val="3"/>
          <w:sz w:val="22"/>
          <w:szCs w:val="22"/>
        </w:rPr>
        <w:t xml:space="preserve"> </w:t>
      </w:r>
      <w:r w:rsidRPr="00AF4EBE">
        <w:rPr>
          <w:rFonts w:asciiTheme="minorHAnsi" w:hAnsiTheme="minorHAnsi" w:cstheme="minorHAnsi"/>
          <w:sz w:val="22"/>
          <w:szCs w:val="22"/>
        </w:rPr>
        <w:t>to</w:t>
      </w:r>
      <w:r w:rsidRPr="00AF4EBE">
        <w:rPr>
          <w:rFonts w:asciiTheme="minorHAnsi" w:hAnsiTheme="minorHAnsi" w:cstheme="minorHAnsi"/>
          <w:spacing w:val="5"/>
          <w:sz w:val="22"/>
          <w:szCs w:val="22"/>
        </w:rPr>
        <w:t xml:space="preserve"> </w:t>
      </w:r>
      <w:r w:rsidRPr="00AF4EBE">
        <w:rPr>
          <w:rFonts w:asciiTheme="minorHAnsi" w:hAnsiTheme="minorHAnsi" w:cstheme="minorHAnsi"/>
          <w:sz w:val="22"/>
          <w:szCs w:val="22"/>
        </w:rPr>
        <w:t>the</w:t>
      </w:r>
      <w:r w:rsidRPr="00AF4EBE">
        <w:rPr>
          <w:rFonts w:asciiTheme="minorHAnsi" w:hAnsiTheme="minorHAnsi" w:cstheme="minorHAnsi"/>
          <w:spacing w:val="4"/>
          <w:sz w:val="22"/>
          <w:szCs w:val="22"/>
        </w:rPr>
        <w:t xml:space="preserve"> </w:t>
      </w:r>
      <w:r w:rsidRPr="00AF4EBE">
        <w:rPr>
          <w:rFonts w:asciiTheme="minorHAnsi" w:hAnsiTheme="minorHAnsi" w:cstheme="minorHAnsi"/>
          <w:sz w:val="22"/>
          <w:szCs w:val="22"/>
        </w:rPr>
        <w:t>lead</w:t>
      </w:r>
      <w:r w:rsidRPr="00AF4EBE">
        <w:rPr>
          <w:rFonts w:asciiTheme="minorHAnsi" w:hAnsiTheme="minorHAnsi" w:cstheme="minorHAnsi"/>
          <w:spacing w:val="6"/>
          <w:sz w:val="22"/>
          <w:szCs w:val="22"/>
        </w:rPr>
        <w:t xml:space="preserve"> </w:t>
      </w:r>
      <w:r w:rsidRPr="00AF4EBE">
        <w:rPr>
          <w:rFonts w:asciiTheme="minorHAnsi" w:hAnsiTheme="minorHAnsi" w:cstheme="minorHAnsi"/>
          <w:sz w:val="22"/>
          <w:szCs w:val="22"/>
        </w:rPr>
        <w:t>adviser(s)</w:t>
      </w:r>
      <w:r w:rsidRPr="00AF4EBE">
        <w:rPr>
          <w:rFonts w:asciiTheme="minorHAnsi" w:hAnsiTheme="minorHAnsi" w:cstheme="minorHAnsi"/>
          <w:spacing w:val="3"/>
          <w:sz w:val="22"/>
          <w:szCs w:val="22"/>
        </w:rPr>
        <w:t xml:space="preserve"> </w:t>
      </w:r>
      <w:r w:rsidRPr="00AF4EBE">
        <w:rPr>
          <w:rFonts w:asciiTheme="minorHAnsi" w:hAnsiTheme="minorHAnsi" w:cstheme="minorHAnsi"/>
          <w:sz w:val="22"/>
          <w:szCs w:val="22"/>
        </w:rPr>
        <w:t>responsible</w:t>
      </w:r>
      <w:r w:rsidRPr="00AF4EBE">
        <w:rPr>
          <w:rFonts w:asciiTheme="minorHAnsi" w:hAnsiTheme="minorHAnsi" w:cstheme="minorHAnsi"/>
          <w:spacing w:val="-1"/>
          <w:sz w:val="22"/>
          <w:szCs w:val="22"/>
        </w:rPr>
        <w:t xml:space="preserve"> </w:t>
      </w:r>
      <w:r w:rsidRPr="00AF4EBE">
        <w:rPr>
          <w:rFonts w:asciiTheme="minorHAnsi" w:hAnsiTheme="minorHAnsi" w:cstheme="minorHAnsi"/>
          <w:sz w:val="22"/>
          <w:szCs w:val="22"/>
        </w:rPr>
        <w:t>for</w:t>
      </w:r>
      <w:r w:rsidRPr="00AF4EBE">
        <w:rPr>
          <w:rFonts w:asciiTheme="minorHAnsi" w:hAnsiTheme="minorHAnsi" w:cstheme="minorHAnsi"/>
          <w:spacing w:val="-5"/>
          <w:sz w:val="22"/>
          <w:szCs w:val="22"/>
        </w:rPr>
        <w:t xml:space="preserve"> </w:t>
      </w:r>
      <w:r w:rsidRPr="00AF4EBE">
        <w:rPr>
          <w:rFonts w:asciiTheme="minorHAnsi" w:hAnsiTheme="minorHAnsi" w:cstheme="minorHAnsi"/>
          <w:sz w:val="22"/>
          <w:szCs w:val="22"/>
        </w:rPr>
        <w:t>the</w:t>
      </w:r>
      <w:r w:rsidRPr="00AF4EBE">
        <w:rPr>
          <w:rFonts w:asciiTheme="minorHAnsi" w:hAnsiTheme="minorHAnsi" w:cstheme="minorHAnsi"/>
          <w:spacing w:val="4"/>
          <w:sz w:val="22"/>
          <w:szCs w:val="22"/>
        </w:rPr>
        <w:t xml:space="preserve"> </w:t>
      </w:r>
      <w:r w:rsidRPr="00AF4EBE">
        <w:rPr>
          <w:rFonts w:asciiTheme="minorHAnsi" w:hAnsiTheme="minorHAnsi" w:cstheme="minorHAnsi"/>
          <w:sz w:val="22"/>
          <w:szCs w:val="22"/>
        </w:rPr>
        <w:t>delivery</w:t>
      </w:r>
      <w:r w:rsidRPr="00AF4EBE">
        <w:rPr>
          <w:rFonts w:asciiTheme="minorHAnsi" w:hAnsiTheme="minorHAnsi" w:cstheme="minorHAnsi"/>
          <w:spacing w:val="4"/>
          <w:sz w:val="22"/>
          <w:szCs w:val="22"/>
        </w:rPr>
        <w:t xml:space="preserve"> </w:t>
      </w:r>
      <w:r w:rsidRPr="00AF4EBE">
        <w:rPr>
          <w:rFonts w:asciiTheme="minorHAnsi" w:hAnsiTheme="minorHAnsi" w:cstheme="minorHAnsi"/>
          <w:sz w:val="22"/>
          <w:szCs w:val="22"/>
        </w:rPr>
        <w:t>of</w:t>
      </w:r>
      <w:r w:rsidRPr="00AF4EBE">
        <w:rPr>
          <w:rFonts w:asciiTheme="minorHAnsi" w:hAnsiTheme="minorHAnsi" w:cstheme="minorHAnsi"/>
          <w:spacing w:val="6"/>
          <w:sz w:val="22"/>
          <w:szCs w:val="22"/>
        </w:rPr>
        <w:t xml:space="preserve"> </w:t>
      </w:r>
      <w:r w:rsidRPr="00AF4EBE">
        <w:rPr>
          <w:rFonts w:asciiTheme="minorHAnsi" w:hAnsiTheme="minorHAnsi" w:cstheme="minorHAnsi"/>
          <w:sz w:val="22"/>
          <w:szCs w:val="22"/>
        </w:rPr>
        <w:t>advice</w:t>
      </w:r>
      <w:r w:rsidRPr="00AF4EBE">
        <w:rPr>
          <w:rFonts w:asciiTheme="minorHAnsi" w:hAnsiTheme="minorHAnsi" w:cstheme="minorHAnsi"/>
          <w:spacing w:val="-1"/>
          <w:sz w:val="22"/>
          <w:szCs w:val="22"/>
        </w:rPr>
        <w:t xml:space="preserve"> </w:t>
      </w:r>
      <w:r w:rsidRPr="00AF4EBE">
        <w:rPr>
          <w:rFonts w:asciiTheme="minorHAnsi" w:hAnsiTheme="minorHAnsi" w:cstheme="minorHAnsi"/>
          <w:sz w:val="22"/>
          <w:szCs w:val="22"/>
        </w:rPr>
        <w:t>and</w:t>
      </w:r>
      <w:r w:rsidRPr="00AF4EBE">
        <w:rPr>
          <w:rFonts w:asciiTheme="minorHAnsi" w:hAnsiTheme="minorHAnsi" w:cstheme="minorHAnsi"/>
          <w:spacing w:val="6"/>
          <w:sz w:val="22"/>
          <w:szCs w:val="22"/>
        </w:rPr>
        <w:t xml:space="preserve"> </w:t>
      </w:r>
      <w:r w:rsidRPr="00AF4EBE">
        <w:rPr>
          <w:rFonts w:asciiTheme="minorHAnsi" w:hAnsiTheme="minorHAnsi" w:cstheme="minorHAnsi"/>
          <w:sz w:val="22"/>
          <w:szCs w:val="22"/>
        </w:rPr>
        <w:t>services</w:t>
      </w:r>
      <w:r w:rsidRPr="00AF4EBE">
        <w:rPr>
          <w:rFonts w:asciiTheme="minorHAnsi" w:hAnsiTheme="minorHAnsi" w:cstheme="minorHAnsi"/>
          <w:spacing w:val="-2"/>
          <w:sz w:val="22"/>
          <w:szCs w:val="22"/>
        </w:rPr>
        <w:t xml:space="preserve"> </w:t>
      </w:r>
      <w:r w:rsidRPr="00AF4EBE">
        <w:rPr>
          <w:rFonts w:asciiTheme="minorHAnsi" w:hAnsiTheme="minorHAnsi" w:cstheme="minorHAnsi"/>
          <w:sz w:val="22"/>
          <w:szCs w:val="22"/>
        </w:rPr>
        <w:t>to</w:t>
      </w:r>
      <w:r>
        <w:rPr>
          <w:rFonts w:asciiTheme="minorHAnsi" w:hAnsiTheme="minorHAnsi" w:cstheme="minorHAnsi"/>
          <w:sz w:val="22"/>
          <w:szCs w:val="22"/>
        </w:rPr>
        <w:t xml:space="preserve"> the NYPF</w:t>
      </w:r>
      <w:r w:rsidRPr="00AF4EBE">
        <w:rPr>
          <w:rFonts w:asciiTheme="minorHAnsi" w:hAnsiTheme="minorHAnsi" w:cstheme="minorHAnsi"/>
          <w:spacing w:val="-1"/>
          <w:sz w:val="22"/>
          <w:szCs w:val="22"/>
        </w:rPr>
        <w:t xml:space="preserve"> </w:t>
      </w:r>
      <w:r w:rsidRPr="00AF4EBE">
        <w:rPr>
          <w:rFonts w:asciiTheme="minorHAnsi" w:hAnsiTheme="minorHAnsi" w:cstheme="minorHAnsi"/>
          <w:sz w:val="22"/>
          <w:szCs w:val="22"/>
        </w:rPr>
        <w:t>rather than</w:t>
      </w:r>
      <w:r w:rsidRPr="00AF4EBE">
        <w:rPr>
          <w:rFonts w:asciiTheme="minorHAnsi" w:hAnsiTheme="minorHAnsi" w:cstheme="minorHAnsi"/>
          <w:spacing w:val="-1"/>
          <w:sz w:val="22"/>
          <w:szCs w:val="22"/>
        </w:rPr>
        <w:t xml:space="preserve"> </w:t>
      </w:r>
      <w:r w:rsidRPr="00AF4EBE">
        <w:rPr>
          <w:rFonts w:asciiTheme="minorHAnsi" w:hAnsiTheme="minorHAnsi" w:cstheme="minorHAnsi"/>
          <w:sz w:val="22"/>
          <w:szCs w:val="22"/>
        </w:rPr>
        <w:t>the</w:t>
      </w:r>
      <w:r w:rsidRPr="00AF4EBE">
        <w:rPr>
          <w:rFonts w:asciiTheme="minorHAnsi" w:hAnsiTheme="minorHAnsi" w:cstheme="minorHAnsi"/>
          <w:spacing w:val="-6"/>
          <w:sz w:val="22"/>
          <w:szCs w:val="22"/>
        </w:rPr>
        <w:t xml:space="preserve"> </w:t>
      </w:r>
      <w:r w:rsidRPr="00AF4EBE">
        <w:rPr>
          <w:rFonts w:asciiTheme="minorHAnsi" w:hAnsiTheme="minorHAnsi" w:cstheme="minorHAnsi"/>
          <w:sz w:val="22"/>
          <w:szCs w:val="22"/>
        </w:rPr>
        <w:t>firm</w:t>
      </w:r>
      <w:r w:rsidRPr="00AF4EBE">
        <w:rPr>
          <w:rFonts w:asciiTheme="minorHAnsi" w:hAnsiTheme="minorHAnsi" w:cstheme="minorHAnsi"/>
          <w:spacing w:val="-4"/>
          <w:sz w:val="22"/>
          <w:szCs w:val="22"/>
        </w:rPr>
        <w:t xml:space="preserve"> </w:t>
      </w:r>
      <w:r w:rsidRPr="00AF4EBE">
        <w:rPr>
          <w:rFonts w:asciiTheme="minorHAnsi" w:hAnsiTheme="minorHAnsi" w:cstheme="minorHAnsi"/>
          <w:sz w:val="22"/>
          <w:szCs w:val="22"/>
        </w:rPr>
        <w:t>as</w:t>
      </w:r>
      <w:r w:rsidRPr="00AF4EBE">
        <w:rPr>
          <w:rFonts w:asciiTheme="minorHAnsi" w:hAnsiTheme="minorHAnsi" w:cstheme="minorHAnsi"/>
          <w:spacing w:val="-3"/>
          <w:sz w:val="22"/>
          <w:szCs w:val="22"/>
        </w:rPr>
        <w:t xml:space="preserve"> </w:t>
      </w:r>
      <w:r w:rsidRPr="00AF4EBE">
        <w:rPr>
          <w:rFonts w:asciiTheme="minorHAnsi" w:hAnsiTheme="minorHAnsi" w:cstheme="minorHAnsi"/>
          <w:sz w:val="22"/>
          <w:szCs w:val="22"/>
        </w:rPr>
        <w:t>a</w:t>
      </w:r>
      <w:r w:rsidRPr="00AF4EBE">
        <w:rPr>
          <w:rFonts w:asciiTheme="minorHAnsi" w:hAnsiTheme="minorHAnsi" w:cstheme="minorHAnsi"/>
          <w:spacing w:val="-3"/>
          <w:sz w:val="22"/>
          <w:szCs w:val="22"/>
        </w:rPr>
        <w:t xml:space="preserve"> </w:t>
      </w:r>
      <w:r w:rsidRPr="00AF4EBE">
        <w:rPr>
          <w:rFonts w:asciiTheme="minorHAnsi" w:hAnsiTheme="minorHAnsi" w:cstheme="minorHAnsi"/>
          <w:sz w:val="22"/>
          <w:szCs w:val="22"/>
        </w:rPr>
        <w:t>whole.</w:t>
      </w:r>
    </w:p>
    <w:p w14:paraId="41BCE489" w14:textId="77777777" w:rsidR="00AF4EBE" w:rsidRPr="00AF4EBE" w:rsidRDefault="00AF4EBE" w:rsidP="00AF4EBE">
      <w:pPr>
        <w:pStyle w:val="BodyText"/>
        <w:kinsoku w:val="0"/>
        <w:overflowPunct w:val="0"/>
        <w:spacing w:before="1"/>
        <w:ind w:left="0" w:firstLine="0"/>
        <w:jc w:val="both"/>
        <w:rPr>
          <w:rFonts w:asciiTheme="minorHAnsi" w:hAnsiTheme="minorHAnsi" w:cstheme="minorHAnsi"/>
          <w:sz w:val="22"/>
          <w:szCs w:val="22"/>
        </w:rPr>
      </w:pPr>
    </w:p>
    <w:p w14:paraId="544774F1" w14:textId="77777777" w:rsidR="009A6896" w:rsidRDefault="009A6896">
      <w:pPr>
        <w:rPr>
          <w:rFonts w:asciiTheme="minorHAnsi" w:hAnsiTheme="minorHAnsi" w:cstheme="minorHAnsi"/>
          <w:kern w:val="0"/>
        </w:rPr>
      </w:pPr>
      <w:r>
        <w:rPr>
          <w:rFonts w:asciiTheme="minorHAnsi" w:hAnsiTheme="minorHAnsi" w:cstheme="minorHAnsi"/>
        </w:rPr>
        <w:br w:type="page"/>
      </w:r>
    </w:p>
    <w:p w14:paraId="06983AC8" w14:textId="297DA59E" w:rsidR="00AF4EBE" w:rsidRDefault="00AF4EBE" w:rsidP="00AF4EBE">
      <w:pPr>
        <w:pStyle w:val="BodyText"/>
        <w:kinsoku w:val="0"/>
        <w:overflowPunct w:val="0"/>
        <w:ind w:left="0" w:firstLine="0"/>
        <w:jc w:val="both"/>
        <w:rPr>
          <w:rFonts w:asciiTheme="minorHAnsi" w:hAnsiTheme="minorHAnsi" w:cstheme="minorHAnsi"/>
          <w:sz w:val="22"/>
          <w:szCs w:val="22"/>
        </w:rPr>
      </w:pPr>
      <w:r w:rsidRPr="00AF4EBE">
        <w:rPr>
          <w:rFonts w:asciiTheme="minorHAnsi" w:hAnsiTheme="minorHAnsi" w:cstheme="minorHAnsi"/>
          <w:sz w:val="22"/>
          <w:szCs w:val="22"/>
        </w:rPr>
        <w:lastRenderedPageBreak/>
        <w:t>In accepting any role covered by this Policy, those individuals agree that they must</w:t>
      </w:r>
      <w:r>
        <w:rPr>
          <w:rFonts w:asciiTheme="minorHAnsi" w:hAnsiTheme="minorHAnsi" w:cstheme="minorHAnsi"/>
          <w:sz w:val="22"/>
          <w:szCs w:val="22"/>
        </w:rPr>
        <w:t>:</w:t>
      </w:r>
    </w:p>
    <w:p w14:paraId="7EBB6C39" w14:textId="77777777" w:rsidR="00AF4EBE" w:rsidRPr="00AF4EBE" w:rsidRDefault="00AF4EBE" w:rsidP="00AF4EBE">
      <w:pPr>
        <w:pStyle w:val="BodyText"/>
        <w:kinsoku w:val="0"/>
        <w:overflowPunct w:val="0"/>
        <w:ind w:left="0" w:firstLine="0"/>
        <w:jc w:val="both"/>
        <w:rPr>
          <w:rFonts w:asciiTheme="minorHAnsi" w:hAnsiTheme="minorHAnsi" w:cstheme="minorHAnsi"/>
          <w:sz w:val="22"/>
          <w:szCs w:val="22"/>
        </w:rPr>
      </w:pPr>
    </w:p>
    <w:p w14:paraId="1913CA6C" w14:textId="77777777" w:rsidR="00AF4EBE" w:rsidRPr="00AF4EBE" w:rsidRDefault="00AF4EBE" w:rsidP="00AF4EBE">
      <w:pPr>
        <w:pStyle w:val="ListParagraph"/>
        <w:numPr>
          <w:ilvl w:val="0"/>
          <w:numId w:val="7"/>
        </w:numPr>
        <w:kinsoku w:val="0"/>
        <w:overflowPunct w:val="0"/>
        <w:autoSpaceDE w:val="0"/>
        <w:autoSpaceDN w:val="0"/>
        <w:adjustRightInd w:val="0"/>
        <w:jc w:val="both"/>
        <w:rPr>
          <w:rFonts w:asciiTheme="minorHAnsi" w:hAnsiTheme="minorHAnsi" w:cstheme="minorHAnsi"/>
        </w:rPr>
      </w:pPr>
      <w:r w:rsidRPr="00AF4EBE">
        <w:rPr>
          <w:rFonts w:asciiTheme="minorHAnsi" w:hAnsiTheme="minorHAnsi" w:cstheme="minorHAnsi"/>
        </w:rPr>
        <w:t>acknowledge any potential conflict of interest they may have;</w:t>
      </w:r>
    </w:p>
    <w:p w14:paraId="27495AD1" w14:textId="519A353B" w:rsidR="00AF4EBE" w:rsidRPr="00AF4EBE" w:rsidRDefault="00AF4EBE" w:rsidP="00AF4EBE">
      <w:pPr>
        <w:pStyle w:val="ListParagraph"/>
        <w:numPr>
          <w:ilvl w:val="0"/>
          <w:numId w:val="7"/>
        </w:numPr>
        <w:kinsoku w:val="0"/>
        <w:overflowPunct w:val="0"/>
        <w:autoSpaceDE w:val="0"/>
        <w:autoSpaceDN w:val="0"/>
        <w:adjustRightInd w:val="0"/>
        <w:ind w:right="115"/>
        <w:jc w:val="both"/>
        <w:rPr>
          <w:rFonts w:asciiTheme="minorHAnsi" w:hAnsiTheme="minorHAnsi" w:cstheme="minorHAnsi"/>
        </w:rPr>
      </w:pPr>
      <w:r w:rsidRPr="00AF4EBE">
        <w:rPr>
          <w:rFonts w:asciiTheme="minorHAnsi" w:hAnsiTheme="minorHAnsi" w:cstheme="minorHAnsi"/>
        </w:rPr>
        <w:t>be</w:t>
      </w:r>
      <w:r w:rsidRPr="00AF4EBE">
        <w:rPr>
          <w:rFonts w:asciiTheme="minorHAnsi" w:hAnsiTheme="minorHAnsi" w:cstheme="minorHAnsi"/>
          <w:spacing w:val="23"/>
        </w:rPr>
        <w:t xml:space="preserve"> </w:t>
      </w:r>
      <w:r w:rsidRPr="00AF4EBE">
        <w:rPr>
          <w:rFonts w:asciiTheme="minorHAnsi" w:hAnsiTheme="minorHAnsi" w:cstheme="minorHAnsi"/>
        </w:rPr>
        <w:t>open</w:t>
      </w:r>
      <w:r w:rsidRPr="00AF4EBE">
        <w:rPr>
          <w:rFonts w:asciiTheme="minorHAnsi" w:hAnsiTheme="minorHAnsi" w:cstheme="minorHAnsi"/>
          <w:spacing w:val="23"/>
        </w:rPr>
        <w:t xml:space="preserve"> </w:t>
      </w:r>
      <w:r w:rsidRPr="00AF4EBE">
        <w:rPr>
          <w:rFonts w:asciiTheme="minorHAnsi" w:hAnsiTheme="minorHAnsi" w:cstheme="minorHAnsi"/>
        </w:rPr>
        <w:t>with</w:t>
      </w:r>
      <w:r w:rsidRPr="00AF4EBE">
        <w:rPr>
          <w:rFonts w:asciiTheme="minorHAnsi" w:hAnsiTheme="minorHAnsi" w:cstheme="minorHAnsi"/>
          <w:spacing w:val="23"/>
        </w:rPr>
        <w:t xml:space="preserve"> </w:t>
      </w:r>
      <w:r>
        <w:rPr>
          <w:rFonts w:asciiTheme="minorHAnsi" w:hAnsiTheme="minorHAnsi" w:cstheme="minorHAnsi"/>
        </w:rPr>
        <w:t>NYC</w:t>
      </w:r>
      <w:r w:rsidRPr="00AF4EBE">
        <w:rPr>
          <w:rFonts w:asciiTheme="minorHAnsi" w:hAnsiTheme="minorHAnsi" w:cstheme="minorHAnsi"/>
          <w:spacing w:val="24"/>
        </w:rPr>
        <w:t xml:space="preserve"> </w:t>
      </w:r>
      <w:r w:rsidRPr="00AF4EBE">
        <w:rPr>
          <w:rFonts w:asciiTheme="minorHAnsi" w:hAnsiTheme="minorHAnsi" w:cstheme="minorHAnsi"/>
        </w:rPr>
        <w:t>and</w:t>
      </w:r>
      <w:r w:rsidRPr="00AF4EBE">
        <w:rPr>
          <w:rFonts w:asciiTheme="minorHAnsi" w:hAnsiTheme="minorHAnsi" w:cstheme="minorHAnsi"/>
          <w:spacing w:val="25"/>
        </w:rPr>
        <w:t xml:space="preserve"> </w:t>
      </w:r>
      <w:r w:rsidRPr="00AF4EBE">
        <w:rPr>
          <w:rFonts w:asciiTheme="minorHAnsi" w:hAnsiTheme="minorHAnsi" w:cstheme="minorHAnsi"/>
        </w:rPr>
        <w:t>any</w:t>
      </w:r>
      <w:r w:rsidRPr="00AF4EBE">
        <w:rPr>
          <w:rFonts w:asciiTheme="minorHAnsi" w:hAnsiTheme="minorHAnsi" w:cstheme="minorHAnsi"/>
          <w:spacing w:val="24"/>
        </w:rPr>
        <w:t xml:space="preserve"> </w:t>
      </w:r>
      <w:r w:rsidRPr="00AF4EBE">
        <w:rPr>
          <w:rFonts w:asciiTheme="minorHAnsi" w:hAnsiTheme="minorHAnsi" w:cstheme="minorHAnsi"/>
        </w:rPr>
        <w:t>other</w:t>
      </w:r>
      <w:r w:rsidRPr="00AF4EBE">
        <w:rPr>
          <w:rFonts w:asciiTheme="minorHAnsi" w:hAnsiTheme="minorHAnsi" w:cstheme="minorHAnsi"/>
          <w:spacing w:val="24"/>
        </w:rPr>
        <w:t xml:space="preserve"> </w:t>
      </w:r>
      <w:r w:rsidRPr="00AF4EBE">
        <w:rPr>
          <w:rFonts w:asciiTheme="minorHAnsi" w:hAnsiTheme="minorHAnsi" w:cstheme="minorHAnsi"/>
        </w:rPr>
        <w:t>body</w:t>
      </w:r>
      <w:r w:rsidRPr="00AF4EBE">
        <w:rPr>
          <w:rFonts w:asciiTheme="minorHAnsi" w:hAnsiTheme="minorHAnsi" w:cstheme="minorHAnsi"/>
          <w:spacing w:val="23"/>
        </w:rPr>
        <w:t xml:space="preserve"> </w:t>
      </w:r>
      <w:r w:rsidRPr="00AF4EBE">
        <w:rPr>
          <w:rFonts w:asciiTheme="minorHAnsi" w:hAnsiTheme="minorHAnsi" w:cstheme="minorHAnsi"/>
        </w:rPr>
        <w:t>on</w:t>
      </w:r>
      <w:r w:rsidRPr="00AF4EBE">
        <w:rPr>
          <w:rFonts w:asciiTheme="minorHAnsi" w:hAnsiTheme="minorHAnsi" w:cstheme="minorHAnsi"/>
          <w:spacing w:val="23"/>
        </w:rPr>
        <w:t xml:space="preserve"> </w:t>
      </w:r>
      <w:r w:rsidRPr="00AF4EBE">
        <w:rPr>
          <w:rFonts w:asciiTheme="minorHAnsi" w:hAnsiTheme="minorHAnsi" w:cstheme="minorHAnsi"/>
        </w:rPr>
        <w:t>which</w:t>
      </w:r>
      <w:r w:rsidRPr="00AF4EBE">
        <w:rPr>
          <w:rFonts w:asciiTheme="minorHAnsi" w:hAnsiTheme="minorHAnsi" w:cstheme="minorHAnsi"/>
          <w:spacing w:val="23"/>
        </w:rPr>
        <w:t xml:space="preserve"> </w:t>
      </w:r>
      <w:r w:rsidRPr="00AF4EBE">
        <w:rPr>
          <w:rFonts w:asciiTheme="minorHAnsi" w:hAnsiTheme="minorHAnsi" w:cstheme="minorHAnsi"/>
        </w:rPr>
        <w:t>they</w:t>
      </w:r>
      <w:r w:rsidRPr="00AF4EBE">
        <w:rPr>
          <w:rFonts w:asciiTheme="minorHAnsi" w:hAnsiTheme="minorHAnsi" w:cstheme="minorHAnsi"/>
          <w:spacing w:val="23"/>
        </w:rPr>
        <w:t xml:space="preserve"> </w:t>
      </w:r>
      <w:r w:rsidRPr="00AF4EBE">
        <w:rPr>
          <w:rFonts w:asciiTheme="minorHAnsi" w:hAnsiTheme="minorHAnsi" w:cstheme="minorHAnsi"/>
        </w:rPr>
        <w:t>represent</w:t>
      </w:r>
      <w:r w:rsidRPr="00AF4EBE">
        <w:rPr>
          <w:rFonts w:asciiTheme="minorHAnsi" w:hAnsiTheme="minorHAnsi" w:cstheme="minorHAnsi"/>
          <w:spacing w:val="24"/>
        </w:rPr>
        <w:t xml:space="preserve"> </w:t>
      </w:r>
      <w:r>
        <w:rPr>
          <w:rFonts w:asciiTheme="minorHAnsi" w:hAnsiTheme="minorHAnsi" w:cstheme="minorHAnsi"/>
        </w:rPr>
        <w:t>NYC</w:t>
      </w:r>
      <w:r w:rsidRPr="00AF4EBE">
        <w:rPr>
          <w:rFonts w:asciiTheme="minorHAnsi" w:hAnsiTheme="minorHAnsi" w:cstheme="minorHAnsi"/>
        </w:rPr>
        <w:t>,</w:t>
      </w:r>
      <w:r w:rsidRPr="00AF4EBE">
        <w:rPr>
          <w:rFonts w:asciiTheme="minorHAnsi" w:hAnsiTheme="minorHAnsi" w:cstheme="minorHAnsi"/>
          <w:spacing w:val="19"/>
        </w:rPr>
        <w:t xml:space="preserve"> </w:t>
      </w:r>
      <w:r w:rsidRPr="00AF4EBE">
        <w:rPr>
          <w:rFonts w:asciiTheme="minorHAnsi" w:hAnsiTheme="minorHAnsi" w:cstheme="minorHAnsi"/>
        </w:rPr>
        <w:t>on</w:t>
      </w:r>
      <w:r w:rsidRPr="00AF4EBE">
        <w:rPr>
          <w:rFonts w:asciiTheme="minorHAnsi" w:hAnsiTheme="minorHAnsi" w:cstheme="minorHAnsi"/>
          <w:spacing w:val="23"/>
        </w:rPr>
        <w:t xml:space="preserve"> </w:t>
      </w:r>
      <w:r w:rsidRPr="00AF4EBE">
        <w:rPr>
          <w:rFonts w:asciiTheme="minorHAnsi" w:hAnsiTheme="minorHAnsi" w:cstheme="minorHAnsi"/>
        </w:rPr>
        <w:t>any actual or potential conflicts</w:t>
      </w:r>
      <w:r w:rsidRPr="00AF4EBE">
        <w:rPr>
          <w:rFonts w:asciiTheme="minorHAnsi" w:hAnsiTheme="minorHAnsi" w:cstheme="minorHAnsi"/>
          <w:spacing w:val="-3"/>
        </w:rPr>
        <w:t xml:space="preserve"> </w:t>
      </w:r>
      <w:r w:rsidRPr="00AF4EBE">
        <w:rPr>
          <w:rFonts w:asciiTheme="minorHAnsi" w:hAnsiTheme="minorHAnsi" w:cstheme="minorHAnsi"/>
        </w:rPr>
        <w:t>of interest they may have;</w:t>
      </w:r>
    </w:p>
    <w:p w14:paraId="442DC5A3" w14:textId="77777777" w:rsidR="00AF4EBE" w:rsidRPr="00AF4EBE" w:rsidRDefault="00AF4EBE" w:rsidP="00AF4EBE">
      <w:pPr>
        <w:pStyle w:val="ListParagraph"/>
        <w:numPr>
          <w:ilvl w:val="0"/>
          <w:numId w:val="7"/>
        </w:numPr>
        <w:kinsoku w:val="0"/>
        <w:overflowPunct w:val="0"/>
        <w:autoSpaceDE w:val="0"/>
        <w:autoSpaceDN w:val="0"/>
        <w:adjustRightInd w:val="0"/>
        <w:spacing w:before="1"/>
        <w:jc w:val="both"/>
        <w:rPr>
          <w:rFonts w:asciiTheme="minorHAnsi" w:hAnsiTheme="minorHAnsi" w:cstheme="minorHAnsi"/>
        </w:rPr>
      </w:pPr>
      <w:r w:rsidRPr="00AF4EBE">
        <w:rPr>
          <w:rFonts w:asciiTheme="minorHAnsi" w:hAnsiTheme="minorHAnsi" w:cstheme="minorHAnsi"/>
        </w:rPr>
        <w:t>adopt practical solutions to managing those conflicts; and</w:t>
      </w:r>
    </w:p>
    <w:p w14:paraId="2B03E385" w14:textId="095C96D3" w:rsidR="00AF4EBE" w:rsidRPr="00AF4EBE" w:rsidRDefault="00AF4EBE" w:rsidP="00AF4EBE">
      <w:pPr>
        <w:pStyle w:val="ListParagraph"/>
        <w:numPr>
          <w:ilvl w:val="0"/>
          <w:numId w:val="7"/>
        </w:numPr>
        <w:kinsoku w:val="0"/>
        <w:overflowPunct w:val="0"/>
        <w:autoSpaceDE w:val="0"/>
        <w:autoSpaceDN w:val="0"/>
        <w:adjustRightInd w:val="0"/>
        <w:ind w:right="121"/>
        <w:jc w:val="both"/>
        <w:rPr>
          <w:rFonts w:asciiTheme="minorHAnsi" w:hAnsiTheme="minorHAnsi" w:cstheme="minorHAnsi"/>
        </w:rPr>
      </w:pPr>
      <w:r w:rsidRPr="00AF4EBE">
        <w:rPr>
          <w:rFonts w:asciiTheme="minorHAnsi" w:hAnsiTheme="minorHAnsi" w:cstheme="minorHAnsi"/>
        </w:rPr>
        <w:t>plan</w:t>
      </w:r>
      <w:r w:rsidRPr="00AF4EBE">
        <w:rPr>
          <w:rFonts w:asciiTheme="minorHAnsi" w:hAnsiTheme="minorHAnsi" w:cstheme="minorHAnsi"/>
          <w:spacing w:val="27"/>
        </w:rPr>
        <w:t xml:space="preserve"> </w:t>
      </w:r>
      <w:r w:rsidRPr="00AF4EBE">
        <w:rPr>
          <w:rFonts w:asciiTheme="minorHAnsi" w:hAnsiTheme="minorHAnsi" w:cstheme="minorHAnsi"/>
        </w:rPr>
        <w:t>ahead</w:t>
      </w:r>
      <w:r w:rsidRPr="00AF4EBE">
        <w:rPr>
          <w:rFonts w:asciiTheme="minorHAnsi" w:hAnsiTheme="minorHAnsi" w:cstheme="minorHAnsi"/>
          <w:spacing w:val="29"/>
        </w:rPr>
        <w:t xml:space="preserve"> </w:t>
      </w:r>
      <w:r w:rsidRPr="00AF4EBE">
        <w:rPr>
          <w:rFonts w:asciiTheme="minorHAnsi" w:hAnsiTheme="minorHAnsi" w:cstheme="minorHAnsi"/>
        </w:rPr>
        <w:t>and</w:t>
      </w:r>
      <w:r w:rsidRPr="00AF4EBE">
        <w:rPr>
          <w:rFonts w:asciiTheme="minorHAnsi" w:hAnsiTheme="minorHAnsi" w:cstheme="minorHAnsi"/>
          <w:spacing w:val="29"/>
        </w:rPr>
        <w:t xml:space="preserve"> </w:t>
      </w:r>
      <w:r w:rsidRPr="00AF4EBE">
        <w:rPr>
          <w:rFonts w:asciiTheme="minorHAnsi" w:hAnsiTheme="minorHAnsi" w:cstheme="minorHAnsi"/>
        </w:rPr>
        <w:t>agree</w:t>
      </w:r>
      <w:r w:rsidRPr="00AF4EBE">
        <w:rPr>
          <w:rFonts w:asciiTheme="minorHAnsi" w:hAnsiTheme="minorHAnsi" w:cstheme="minorHAnsi"/>
          <w:spacing w:val="27"/>
        </w:rPr>
        <w:t xml:space="preserve"> </w:t>
      </w:r>
      <w:r w:rsidRPr="00AF4EBE">
        <w:rPr>
          <w:rFonts w:asciiTheme="minorHAnsi" w:hAnsiTheme="minorHAnsi" w:cstheme="minorHAnsi"/>
        </w:rPr>
        <w:t>with</w:t>
      </w:r>
      <w:r w:rsidRPr="00AF4EBE">
        <w:rPr>
          <w:rFonts w:asciiTheme="minorHAnsi" w:hAnsiTheme="minorHAnsi" w:cstheme="minorHAnsi"/>
          <w:spacing w:val="31"/>
        </w:rPr>
        <w:t xml:space="preserve"> </w:t>
      </w:r>
      <w:r>
        <w:rPr>
          <w:rFonts w:asciiTheme="minorHAnsi" w:hAnsiTheme="minorHAnsi" w:cstheme="minorHAnsi"/>
        </w:rPr>
        <w:t>NYC</w:t>
      </w:r>
      <w:r w:rsidRPr="00AF4EBE">
        <w:rPr>
          <w:rFonts w:asciiTheme="minorHAnsi" w:hAnsiTheme="minorHAnsi" w:cstheme="minorHAnsi"/>
          <w:spacing w:val="28"/>
        </w:rPr>
        <w:t xml:space="preserve"> </w:t>
      </w:r>
      <w:r w:rsidRPr="00AF4EBE">
        <w:rPr>
          <w:rFonts w:asciiTheme="minorHAnsi" w:hAnsiTheme="minorHAnsi" w:cstheme="minorHAnsi"/>
        </w:rPr>
        <w:t>how</w:t>
      </w:r>
      <w:r w:rsidRPr="00AF4EBE">
        <w:rPr>
          <w:rFonts w:asciiTheme="minorHAnsi" w:hAnsiTheme="minorHAnsi" w:cstheme="minorHAnsi"/>
          <w:spacing w:val="27"/>
        </w:rPr>
        <w:t xml:space="preserve"> </w:t>
      </w:r>
      <w:r w:rsidRPr="00AF4EBE">
        <w:rPr>
          <w:rFonts w:asciiTheme="minorHAnsi" w:hAnsiTheme="minorHAnsi" w:cstheme="minorHAnsi"/>
        </w:rPr>
        <w:t>they</w:t>
      </w:r>
      <w:r w:rsidRPr="00AF4EBE">
        <w:rPr>
          <w:rFonts w:asciiTheme="minorHAnsi" w:hAnsiTheme="minorHAnsi" w:cstheme="minorHAnsi"/>
          <w:spacing w:val="22"/>
        </w:rPr>
        <w:t xml:space="preserve"> </w:t>
      </w:r>
      <w:r w:rsidRPr="00AF4EBE">
        <w:rPr>
          <w:rFonts w:asciiTheme="minorHAnsi" w:hAnsiTheme="minorHAnsi" w:cstheme="minorHAnsi"/>
        </w:rPr>
        <w:t>will</w:t>
      </w:r>
      <w:r w:rsidRPr="00AF4EBE">
        <w:rPr>
          <w:rFonts w:asciiTheme="minorHAnsi" w:hAnsiTheme="minorHAnsi" w:cstheme="minorHAnsi"/>
          <w:spacing w:val="27"/>
        </w:rPr>
        <w:t xml:space="preserve"> </w:t>
      </w:r>
      <w:r w:rsidRPr="00AF4EBE">
        <w:rPr>
          <w:rFonts w:asciiTheme="minorHAnsi" w:hAnsiTheme="minorHAnsi" w:cstheme="minorHAnsi"/>
        </w:rPr>
        <w:t>manage</w:t>
      </w:r>
      <w:r w:rsidRPr="00AF4EBE">
        <w:rPr>
          <w:rFonts w:asciiTheme="minorHAnsi" w:hAnsiTheme="minorHAnsi" w:cstheme="minorHAnsi"/>
          <w:spacing w:val="27"/>
        </w:rPr>
        <w:t xml:space="preserve"> </w:t>
      </w:r>
      <w:r w:rsidRPr="00AF4EBE">
        <w:rPr>
          <w:rFonts w:asciiTheme="minorHAnsi" w:hAnsiTheme="minorHAnsi" w:cstheme="minorHAnsi"/>
        </w:rPr>
        <w:t>any</w:t>
      </w:r>
      <w:r w:rsidRPr="00AF4EBE">
        <w:rPr>
          <w:rFonts w:asciiTheme="minorHAnsi" w:hAnsiTheme="minorHAnsi" w:cstheme="minorHAnsi"/>
          <w:spacing w:val="27"/>
        </w:rPr>
        <w:t xml:space="preserve"> </w:t>
      </w:r>
      <w:r w:rsidRPr="00AF4EBE">
        <w:rPr>
          <w:rFonts w:asciiTheme="minorHAnsi" w:hAnsiTheme="minorHAnsi" w:cstheme="minorHAnsi"/>
        </w:rPr>
        <w:t>conflicts</w:t>
      </w:r>
      <w:r w:rsidRPr="00AF4EBE">
        <w:rPr>
          <w:rFonts w:asciiTheme="minorHAnsi" w:hAnsiTheme="minorHAnsi" w:cstheme="minorHAnsi"/>
          <w:spacing w:val="25"/>
        </w:rPr>
        <w:t xml:space="preserve"> </w:t>
      </w:r>
      <w:r w:rsidRPr="00AF4EBE">
        <w:rPr>
          <w:rFonts w:asciiTheme="minorHAnsi" w:hAnsiTheme="minorHAnsi" w:cstheme="minorHAnsi"/>
        </w:rPr>
        <w:t>of</w:t>
      </w:r>
      <w:r w:rsidRPr="00AF4EBE">
        <w:rPr>
          <w:rFonts w:asciiTheme="minorHAnsi" w:hAnsiTheme="minorHAnsi" w:cstheme="minorHAnsi"/>
          <w:spacing w:val="29"/>
        </w:rPr>
        <w:t xml:space="preserve"> </w:t>
      </w:r>
      <w:r w:rsidRPr="00AF4EBE">
        <w:rPr>
          <w:rFonts w:asciiTheme="minorHAnsi" w:hAnsiTheme="minorHAnsi" w:cstheme="minorHAnsi"/>
        </w:rPr>
        <w:t>interest</w:t>
      </w:r>
      <w:r w:rsidRPr="00AF4EBE">
        <w:rPr>
          <w:rFonts w:asciiTheme="minorHAnsi" w:hAnsiTheme="minorHAnsi" w:cstheme="minorHAnsi"/>
          <w:spacing w:val="28"/>
        </w:rPr>
        <w:t xml:space="preserve"> </w:t>
      </w:r>
      <w:r w:rsidRPr="00AF4EBE">
        <w:rPr>
          <w:rFonts w:asciiTheme="minorHAnsi" w:hAnsiTheme="minorHAnsi" w:cstheme="minorHAnsi"/>
        </w:rPr>
        <w:t>which arise in future.</w:t>
      </w:r>
    </w:p>
    <w:p w14:paraId="4F3C2EF8" w14:textId="77777777" w:rsidR="00AF4EBE" w:rsidRPr="00AF4EBE" w:rsidRDefault="00AF4EBE" w:rsidP="00AF4EBE">
      <w:pPr>
        <w:pStyle w:val="BodyText"/>
        <w:kinsoku w:val="0"/>
        <w:overflowPunct w:val="0"/>
        <w:ind w:left="0" w:firstLine="0"/>
        <w:jc w:val="both"/>
        <w:rPr>
          <w:rFonts w:asciiTheme="minorHAnsi" w:hAnsiTheme="minorHAnsi" w:cstheme="minorHAnsi"/>
          <w:sz w:val="22"/>
          <w:szCs w:val="22"/>
        </w:rPr>
      </w:pPr>
    </w:p>
    <w:p w14:paraId="623152E5" w14:textId="2C9955BB" w:rsidR="00AF4EBE" w:rsidRPr="00AF4EBE" w:rsidRDefault="00AF4EBE" w:rsidP="00AF4EBE">
      <w:pPr>
        <w:pStyle w:val="BodyText"/>
        <w:kinsoku w:val="0"/>
        <w:overflowPunct w:val="0"/>
        <w:ind w:left="0" w:firstLine="0"/>
        <w:jc w:val="both"/>
        <w:rPr>
          <w:rFonts w:asciiTheme="minorHAnsi" w:hAnsiTheme="minorHAnsi" w:cstheme="minorHAnsi"/>
          <w:spacing w:val="-2"/>
          <w:sz w:val="22"/>
          <w:szCs w:val="22"/>
        </w:rPr>
      </w:pPr>
      <w:r w:rsidRPr="00AF4EBE">
        <w:rPr>
          <w:rFonts w:asciiTheme="minorHAnsi" w:hAnsiTheme="minorHAnsi" w:cstheme="minorHAnsi"/>
          <w:sz w:val="22"/>
          <w:szCs w:val="22"/>
        </w:rPr>
        <w:t>The procedures outlined later in this Policy provide a framework for each individual to meet these</w:t>
      </w:r>
      <w:r>
        <w:rPr>
          <w:rFonts w:asciiTheme="minorHAnsi" w:hAnsiTheme="minorHAnsi" w:cstheme="minorHAnsi"/>
          <w:sz w:val="22"/>
          <w:szCs w:val="22"/>
        </w:rPr>
        <w:t xml:space="preserve"> </w:t>
      </w:r>
      <w:r w:rsidRPr="00AF4EBE">
        <w:rPr>
          <w:rFonts w:asciiTheme="minorHAnsi" w:hAnsiTheme="minorHAnsi" w:cstheme="minorHAnsi"/>
          <w:spacing w:val="-2"/>
          <w:sz w:val="22"/>
          <w:szCs w:val="22"/>
        </w:rPr>
        <w:t>requirements.</w:t>
      </w:r>
    </w:p>
    <w:p w14:paraId="7506D3DA" w14:textId="181C9187" w:rsidR="00E46646" w:rsidRDefault="00E46646"/>
    <w:p w14:paraId="65676663" w14:textId="77777777" w:rsidR="00AD50C1" w:rsidRPr="00AD50C1" w:rsidRDefault="00AD50C1" w:rsidP="00AD50C1">
      <w:pPr>
        <w:pStyle w:val="Heading1"/>
        <w:rPr>
          <w:rFonts w:asciiTheme="minorHAnsi" w:hAnsiTheme="minorHAnsi" w:cstheme="minorHAnsi"/>
          <w:b/>
          <w:bCs/>
          <w:noProof/>
          <w:color w:val="40A927"/>
          <w:sz w:val="28"/>
          <w:szCs w:val="28"/>
        </w:rPr>
      </w:pPr>
      <w:bookmarkStart w:id="7" w:name="_Toc181109256"/>
      <w:r w:rsidRPr="00AD50C1">
        <w:rPr>
          <w:rFonts w:asciiTheme="minorHAnsi" w:hAnsiTheme="minorHAnsi" w:cstheme="minorHAnsi"/>
          <w:b/>
          <w:bCs/>
          <w:noProof/>
          <w:color w:val="40A927"/>
          <w:sz w:val="28"/>
          <w:szCs w:val="28"/>
        </w:rPr>
        <w:t>What is a conflict or potential conflict?</w:t>
      </w:r>
      <w:bookmarkEnd w:id="7"/>
    </w:p>
    <w:p w14:paraId="046DBE69" w14:textId="77777777" w:rsidR="00AD50C1" w:rsidRDefault="00AD50C1" w:rsidP="00AD50C1">
      <w:pPr>
        <w:rPr>
          <w:rFonts w:asciiTheme="minorHAnsi" w:hAnsiTheme="minorHAnsi" w:cstheme="minorHAnsi"/>
          <w:noProof/>
        </w:rPr>
      </w:pPr>
    </w:p>
    <w:p w14:paraId="7827682D" w14:textId="26423D9A" w:rsidR="00AD50C1" w:rsidRDefault="00AD50C1" w:rsidP="00AD50C1">
      <w:pPr>
        <w:autoSpaceDE w:val="0"/>
        <w:autoSpaceDN w:val="0"/>
        <w:adjustRightInd w:val="0"/>
        <w:jc w:val="both"/>
        <w:rPr>
          <w:rFonts w:asciiTheme="minorHAnsi" w:hAnsiTheme="minorHAnsi" w:cstheme="minorHAnsi"/>
          <w:color w:val="000000"/>
          <w:kern w:val="0"/>
        </w:rPr>
      </w:pPr>
      <w:r w:rsidRPr="00AD50C1">
        <w:rPr>
          <w:rFonts w:asciiTheme="minorHAnsi" w:hAnsiTheme="minorHAnsi" w:cstheme="minorHAnsi"/>
          <w:color w:val="000000"/>
          <w:kern w:val="0"/>
        </w:rPr>
        <w:t xml:space="preserve">The Public Service Pensions Act 2013 defines a conflict of interest as a financial or other interest which is likely to prejudice </w:t>
      </w:r>
      <w:r>
        <w:rPr>
          <w:rFonts w:asciiTheme="minorHAnsi" w:hAnsiTheme="minorHAnsi" w:cstheme="minorHAnsi"/>
          <w:color w:val="000000"/>
          <w:kern w:val="0"/>
        </w:rPr>
        <w:t xml:space="preserve">the way in which someone carries out their role. It further specifies that a conflict does not </w:t>
      </w:r>
      <w:r w:rsidRPr="00AD50C1">
        <w:rPr>
          <w:rFonts w:asciiTheme="minorHAnsi" w:hAnsiTheme="minorHAnsi" w:cstheme="minorHAnsi"/>
          <w:color w:val="000000"/>
          <w:kern w:val="0"/>
        </w:rPr>
        <w:t xml:space="preserve">include a financial or other interest arising merely by virtue of </w:t>
      </w:r>
      <w:r>
        <w:rPr>
          <w:rFonts w:asciiTheme="minorHAnsi" w:hAnsiTheme="minorHAnsi" w:cstheme="minorHAnsi"/>
          <w:color w:val="000000"/>
          <w:kern w:val="0"/>
        </w:rPr>
        <w:t xml:space="preserve">that person being a member </w:t>
      </w:r>
      <w:r w:rsidRPr="00AD50C1">
        <w:rPr>
          <w:rFonts w:asciiTheme="minorHAnsi" w:hAnsiTheme="minorHAnsi" w:cstheme="minorHAnsi"/>
          <w:color w:val="000000"/>
          <w:kern w:val="0"/>
        </w:rPr>
        <w:t xml:space="preserve">of the scheme or any connected scheme. Therefore, a conflict of interest may arise when an individual: </w:t>
      </w:r>
    </w:p>
    <w:p w14:paraId="33D61B89" w14:textId="77777777" w:rsidR="00AD50C1" w:rsidRDefault="00AD50C1" w:rsidP="00AD50C1">
      <w:pPr>
        <w:autoSpaceDE w:val="0"/>
        <w:autoSpaceDN w:val="0"/>
        <w:adjustRightInd w:val="0"/>
        <w:jc w:val="both"/>
        <w:rPr>
          <w:rFonts w:asciiTheme="minorHAnsi" w:hAnsiTheme="minorHAnsi" w:cstheme="minorHAnsi"/>
          <w:color w:val="000000"/>
          <w:kern w:val="0"/>
        </w:rPr>
      </w:pPr>
    </w:p>
    <w:p w14:paraId="1AD46B81" w14:textId="7F932FD0" w:rsidR="00AD50C1" w:rsidRPr="00AD50C1" w:rsidRDefault="00AD50C1" w:rsidP="00AD50C1">
      <w:pPr>
        <w:pStyle w:val="ListParagraph"/>
        <w:numPr>
          <w:ilvl w:val="0"/>
          <w:numId w:val="9"/>
        </w:numPr>
        <w:autoSpaceDE w:val="0"/>
        <w:autoSpaceDN w:val="0"/>
        <w:adjustRightInd w:val="0"/>
        <w:jc w:val="both"/>
        <w:rPr>
          <w:rFonts w:asciiTheme="minorHAnsi" w:hAnsiTheme="minorHAnsi" w:cstheme="minorHAnsi"/>
          <w:color w:val="000000"/>
          <w:kern w:val="0"/>
        </w:rPr>
      </w:pPr>
      <w:r w:rsidRPr="00AD50C1">
        <w:rPr>
          <w:rFonts w:asciiTheme="minorHAnsi" w:hAnsiTheme="minorHAnsi" w:cstheme="minorHAnsi"/>
          <w:color w:val="000000"/>
          <w:kern w:val="0"/>
        </w:rPr>
        <w:t xml:space="preserve">has a responsibility or duty in relation to the management of or </w:t>
      </w:r>
      <w:r>
        <w:rPr>
          <w:rFonts w:asciiTheme="minorHAnsi" w:hAnsiTheme="minorHAnsi" w:cstheme="minorHAnsi"/>
          <w:color w:val="000000"/>
          <w:kern w:val="0"/>
        </w:rPr>
        <w:t xml:space="preserve">provision of </w:t>
      </w:r>
      <w:r w:rsidRPr="00AD50C1">
        <w:rPr>
          <w:rFonts w:asciiTheme="minorHAnsi" w:hAnsiTheme="minorHAnsi" w:cstheme="minorHAnsi"/>
          <w:color w:val="000000"/>
          <w:kern w:val="0"/>
        </w:rPr>
        <w:t xml:space="preserve">advice </w:t>
      </w:r>
      <w:r>
        <w:rPr>
          <w:rFonts w:asciiTheme="minorHAnsi" w:hAnsiTheme="minorHAnsi" w:cstheme="minorHAnsi"/>
          <w:color w:val="000000"/>
          <w:kern w:val="0"/>
        </w:rPr>
        <w:t>to</w:t>
      </w:r>
      <w:r w:rsidRPr="00AD50C1">
        <w:rPr>
          <w:rFonts w:asciiTheme="minorHAnsi" w:hAnsiTheme="minorHAnsi" w:cstheme="minorHAnsi"/>
          <w:color w:val="000000"/>
          <w:kern w:val="0"/>
        </w:rPr>
        <w:t xml:space="preserve"> the NYPF; and</w:t>
      </w:r>
    </w:p>
    <w:p w14:paraId="41F2A7F7" w14:textId="2B89E252" w:rsidR="00AD50C1" w:rsidRDefault="00AD50C1" w:rsidP="00AD50C1">
      <w:pPr>
        <w:pStyle w:val="ListParagraph"/>
        <w:numPr>
          <w:ilvl w:val="0"/>
          <w:numId w:val="9"/>
        </w:numPr>
        <w:autoSpaceDE w:val="0"/>
        <w:autoSpaceDN w:val="0"/>
        <w:adjustRightInd w:val="0"/>
        <w:jc w:val="both"/>
        <w:rPr>
          <w:rFonts w:asciiTheme="minorHAnsi" w:hAnsiTheme="minorHAnsi" w:cstheme="minorHAnsi"/>
          <w:color w:val="000000"/>
          <w:kern w:val="0"/>
        </w:rPr>
      </w:pPr>
      <w:r w:rsidRPr="00AD50C1">
        <w:rPr>
          <w:rFonts w:asciiTheme="minorHAnsi" w:hAnsiTheme="minorHAnsi" w:cstheme="minorHAnsi"/>
          <w:color w:val="000000"/>
          <w:kern w:val="0"/>
        </w:rPr>
        <w:t>at the same time</w:t>
      </w:r>
      <w:r>
        <w:rPr>
          <w:rFonts w:asciiTheme="minorHAnsi" w:hAnsiTheme="minorHAnsi" w:cstheme="minorHAnsi"/>
          <w:color w:val="000000"/>
          <w:kern w:val="0"/>
        </w:rPr>
        <w:t>,</w:t>
      </w:r>
      <w:r w:rsidRPr="00AD50C1">
        <w:rPr>
          <w:rFonts w:asciiTheme="minorHAnsi" w:hAnsiTheme="minorHAnsi" w:cstheme="minorHAnsi"/>
          <w:color w:val="000000"/>
          <w:kern w:val="0"/>
        </w:rPr>
        <w:t xml:space="preserve"> </w:t>
      </w:r>
      <w:r>
        <w:rPr>
          <w:rFonts w:asciiTheme="minorHAnsi" w:hAnsiTheme="minorHAnsi" w:cstheme="minorHAnsi"/>
          <w:color w:val="000000"/>
          <w:kern w:val="0"/>
        </w:rPr>
        <w:t>they:</w:t>
      </w:r>
    </w:p>
    <w:p w14:paraId="7D2BA24C" w14:textId="77777777" w:rsidR="00AD50C1" w:rsidRDefault="00AD50C1" w:rsidP="00AD50C1">
      <w:pPr>
        <w:pStyle w:val="ListParagraph"/>
        <w:numPr>
          <w:ilvl w:val="1"/>
          <w:numId w:val="9"/>
        </w:numPr>
        <w:autoSpaceDE w:val="0"/>
        <w:autoSpaceDN w:val="0"/>
        <w:adjustRightInd w:val="0"/>
        <w:jc w:val="both"/>
        <w:rPr>
          <w:rFonts w:asciiTheme="minorHAnsi" w:hAnsiTheme="minorHAnsi" w:cstheme="minorHAnsi"/>
          <w:color w:val="000000"/>
          <w:kern w:val="0"/>
        </w:rPr>
      </w:pPr>
      <w:r w:rsidRPr="00AD50C1">
        <w:rPr>
          <w:rFonts w:asciiTheme="minorHAnsi" w:hAnsiTheme="minorHAnsi" w:cstheme="minorHAnsi"/>
          <w:color w:val="000000"/>
          <w:kern w:val="0"/>
        </w:rPr>
        <w:t>ha</w:t>
      </w:r>
      <w:r>
        <w:rPr>
          <w:rFonts w:asciiTheme="minorHAnsi" w:hAnsiTheme="minorHAnsi" w:cstheme="minorHAnsi"/>
          <w:color w:val="000000"/>
          <w:kern w:val="0"/>
        </w:rPr>
        <w:t>ve</w:t>
      </w:r>
      <w:r w:rsidRPr="00AD50C1">
        <w:rPr>
          <w:rFonts w:asciiTheme="minorHAnsi" w:hAnsiTheme="minorHAnsi" w:cstheme="minorHAnsi"/>
          <w:color w:val="000000"/>
          <w:kern w:val="0"/>
        </w:rPr>
        <w:t xml:space="preserve"> a separate personal interest (financial or otherwise)</w:t>
      </w:r>
      <w:r>
        <w:rPr>
          <w:rFonts w:asciiTheme="minorHAnsi" w:hAnsiTheme="minorHAnsi" w:cstheme="minorHAnsi"/>
          <w:color w:val="000000"/>
          <w:kern w:val="0"/>
        </w:rPr>
        <w:t>,</w:t>
      </w:r>
      <w:r w:rsidRPr="00AD50C1">
        <w:rPr>
          <w:rFonts w:asciiTheme="minorHAnsi" w:hAnsiTheme="minorHAnsi" w:cstheme="minorHAnsi"/>
          <w:color w:val="000000"/>
          <w:kern w:val="0"/>
        </w:rPr>
        <w:t xml:space="preserve"> or </w:t>
      </w:r>
    </w:p>
    <w:p w14:paraId="57CCBCA7" w14:textId="4C4F75AC" w:rsidR="007835EB" w:rsidRDefault="00AD50C1" w:rsidP="00AD50C1">
      <w:pPr>
        <w:pStyle w:val="ListParagraph"/>
        <w:numPr>
          <w:ilvl w:val="1"/>
          <w:numId w:val="9"/>
        </w:numPr>
        <w:autoSpaceDE w:val="0"/>
        <w:autoSpaceDN w:val="0"/>
        <w:adjustRightInd w:val="0"/>
        <w:jc w:val="both"/>
        <w:rPr>
          <w:rFonts w:asciiTheme="minorHAnsi" w:hAnsiTheme="minorHAnsi" w:cstheme="minorHAnsi"/>
          <w:color w:val="000000"/>
          <w:kern w:val="0"/>
        </w:rPr>
      </w:pPr>
      <w:r w:rsidRPr="00AD50C1">
        <w:rPr>
          <w:rFonts w:asciiTheme="minorHAnsi" w:hAnsiTheme="minorHAnsi" w:cstheme="minorHAnsi"/>
          <w:color w:val="000000"/>
          <w:kern w:val="0"/>
        </w:rPr>
        <w:t xml:space="preserve">another responsibility in relation to that </w:t>
      </w:r>
      <w:r w:rsidR="00BC69C3" w:rsidRPr="00AD50C1">
        <w:rPr>
          <w:rFonts w:asciiTheme="minorHAnsi" w:hAnsiTheme="minorHAnsi" w:cstheme="minorHAnsi"/>
          <w:color w:val="000000"/>
          <w:kern w:val="0"/>
        </w:rPr>
        <w:t>matter</w:t>
      </w:r>
      <w:r w:rsidR="00BC69C3">
        <w:rPr>
          <w:rFonts w:asciiTheme="minorHAnsi" w:hAnsiTheme="minorHAnsi" w:cstheme="minorHAnsi"/>
          <w:color w:val="000000"/>
          <w:kern w:val="0"/>
        </w:rPr>
        <w:t xml:space="preserve"> or</w:t>
      </w:r>
      <w:r>
        <w:rPr>
          <w:rFonts w:asciiTheme="minorHAnsi" w:hAnsiTheme="minorHAnsi" w:cstheme="minorHAnsi"/>
          <w:color w:val="000000"/>
          <w:kern w:val="0"/>
        </w:rPr>
        <w:t xml:space="preserve"> have a family member or close colleague having a specific responsibility or interest in that matter which gives rise </w:t>
      </w:r>
      <w:r w:rsidRPr="00AD50C1">
        <w:rPr>
          <w:rFonts w:asciiTheme="minorHAnsi" w:hAnsiTheme="minorHAnsi" w:cstheme="minorHAnsi"/>
          <w:color w:val="000000"/>
          <w:kern w:val="0"/>
        </w:rPr>
        <w:t>to a possible conflict with th</w:t>
      </w:r>
      <w:r>
        <w:rPr>
          <w:rFonts w:asciiTheme="minorHAnsi" w:hAnsiTheme="minorHAnsi" w:cstheme="minorHAnsi"/>
          <w:color w:val="000000"/>
          <w:kern w:val="0"/>
        </w:rPr>
        <w:t>eir</w:t>
      </w:r>
      <w:r w:rsidRPr="00AD50C1">
        <w:rPr>
          <w:rFonts w:asciiTheme="minorHAnsi" w:hAnsiTheme="minorHAnsi" w:cstheme="minorHAnsi"/>
          <w:color w:val="000000"/>
          <w:kern w:val="0"/>
        </w:rPr>
        <w:t xml:space="preserve"> first responsibility</w:t>
      </w:r>
      <w:r w:rsidR="007835EB">
        <w:rPr>
          <w:rFonts w:asciiTheme="minorHAnsi" w:hAnsiTheme="minorHAnsi" w:cstheme="minorHAnsi"/>
          <w:color w:val="000000"/>
          <w:kern w:val="0"/>
        </w:rPr>
        <w:t>.</w:t>
      </w:r>
    </w:p>
    <w:p w14:paraId="0A2133EF" w14:textId="77777777" w:rsidR="007835EB" w:rsidRDefault="007835EB" w:rsidP="007835EB">
      <w:pPr>
        <w:autoSpaceDE w:val="0"/>
        <w:autoSpaceDN w:val="0"/>
        <w:adjustRightInd w:val="0"/>
        <w:jc w:val="both"/>
        <w:rPr>
          <w:rFonts w:asciiTheme="minorHAnsi" w:hAnsiTheme="minorHAnsi" w:cstheme="minorHAnsi"/>
          <w:color w:val="000000"/>
          <w:kern w:val="0"/>
        </w:rPr>
      </w:pPr>
    </w:p>
    <w:p w14:paraId="5BF54554" w14:textId="77777777" w:rsidR="007835EB" w:rsidRPr="007835EB" w:rsidRDefault="007835EB" w:rsidP="007835EB">
      <w:pPr>
        <w:pStyle w:val="Default"/>
        <w:jc w:val="both"/>
        <w:rPr>
          <w:rFonts w:asciiTheme="minorHAnsi" w:hAnsiTheme="minorHAnsi" w:cstheme="minorHAnsi"/>
          <w:sz w:val="22"/>
          <w:szCs w:val="22"/>
        </w:rPr>
      </w:pPr>
      <w:r w:rsidRPr="007835EB">
        <w:rPr>
          <w:rFonts w:asciiTheme="minorHAnsi" w:hAnsiTheme="minorHAnsi" w:cstheme="minorHAnsi"/>
          <w:b/>
          <w:bCs/>
          <w:sz w:val="22"/>
          <w:szCs w:val="22"/>
        </w:rPr>
        <w:t xml:space="preserve">Perceived conflicts of interest </w:t>
      </w:r>
    </w:p>
    <w:p w14:paraId="6B7181CD" w14:textId="77777777" w:rsidR="007835EB" w:rsidRDefault="007835EB" w:rsidP="007835EB">
      <w:pPr>
        <w:pStyle w:val="Default"/>
        <w:jc w:val="both"/>
        <w:rPr>
          <w:rFonts w:asciiTheme="minorHAnsi" w:hAnsiTheme="minorHAnsi" w:cstheme="minorHAnsi"/>
          <w:sz w:val="22"/>
          <w:szCs w:val="22"/>
        </w:rPr>
      </w:pPr>
      <w:r w:rsidRPr="007835EB">
        <w:rPr>
          <w:rFonts w:asciiTheme="minorHAnsi" w:hAnsiTheme="minorHAnsi" w:cstheme="minorHAnsi"/>
          <w:sz w:val="22"/>
          <w:szCs w:val="22"/>
        </w:rPr>
        <w:t xml:space="preserve">A perceived conflict of interest occurs when it appears that a conflict of interest may exist, even if that is not the case. For example, a committee member might be in a sports team that plays against opponents connected to a third party provider that goes on to tender to provide a service to the Fund; creating a perception that a social connection may have swayed the decision making process. </w:t>
      </w:r>
    </w:p>
    <w:p w14:paraId="0A5092FA" w14:textId="77777777" w:rsidR="007835EB" w:rsidRPr="007835EB" w:rsidRDefault="007835EB" w:rsidP="007835EB">
      <w:pPr>
        <w:pStyle w:val="Default"/>
        <w:jc w:val="both"/>
        <w:rPr>
          <w:rFonts w:asciiTheme="minorHAnsi" w:hAnsiTheme="minorHAnsi" w:cstheme="minorHAnsi"/>
          <w:sz w:val="22"/>
          <w:szCs w:val="22"/>
        </w:rPr>
      </w:pPr>
    </w:p>
    <w:p w14:paraId="7C8D90F3" w14:textId="77777777" w:rsidR="007835EB" w:rsidRDefault="007835EB" w:rsidP="007835EB">
      <w:pPr>
        <w:pStyle w:val="Default"/>
        <w:jc w:val="both"/>
        <w:rPr>
          <w:rFonts w:asciiTheme="minorHAnsi" w:hAnsiTheme="minorHAnsi" w:cstheme="minorHAnsi"/>
          <w:sz w:val="22"/>
          <w:szCs w:val="22"/>
        </w:rPr>
      </w:pPr>
      <w:r w:rsidRPr="007835EB">
        <w:rPr>
          <w:rFonts w:asciiTheme="minorHAnsi" w:hAnsiTheme="minorHAnsi" w:cstheme="minorHAnsi"/>
          <w:sz w:val="22"/>
          <w:szCs w:val="22"/>
        </w:rPr>
        <w:t xml:space="preserve">In this example there is a reputational risk that a decision maker may have been unduly influenced even though they may not have been aware of the situation and it was not relevant to the decision being made. </w:t>
      </w:r>
    </w:p>
    <w:p w14:paraId="4F25ED4A" w14:textId="77777777" w:rsidR="007835EB" w:rsidRPr="007835EB" w:rsidRDefault="007835EB" w:rsidP="007835EB">
      <w:pPr>
        <w:pStyle w:val="Default"/>
        <w:jc w:val="both"/>
        <w:rPr>
          <w:rFonts w:asciiTheme="minorHAnsi" w:hAnsiTheme="minorHAnsi" w:cstheme="minorHAnsi"/>
          <w:sz w:val="22"/>
          <w:szCs w:val="22"/>
        </w:rPr>
      </w:pPr>
    </w:p>
    <w:p w14:paraId="318F8077" w14:textId="5DFEC7AA" w:rsidR="007835EB" w:rsidRDefault="007835EB" w:rsidP="007835EB">
      <w:pPr>
        <w:autoSpaceDE w:val="0"/>
        <w:autoSpaceDN w:val="0"/>
        <w:adjustRightInd w:val="0"/>
        <w:jc w:val="both"/>
        <w:rPr>
          <w:rFonts w:asciiTheme="minorHAnsi" w:hAnsiTheme="minorHAnsi" w:cstheme="minorHAnsi"/>
        </w:rPr>
      </w:pPr>
      <w:r w:rsidRPr="007835EB">
        <w:rPr>
          <w:rFonts w:asciiTheme="minorHAnsi" w:hAnsiTheme="minorHAnsi" w:cstheme="minorHAnsi"/>
        </w:rPr>
        <w:t>Where individuals are aware of a perceived conflict this must be declared. Where no conflict exists, this decision can be documented to mitigate the reputational risk.</w:t>
      </w:r>
    </w:p>
    <w:p w14:paraId="6A88FF43" w14:textId="77777777" w:rsidR="009A6896" w:rsidRPr="007835EB" w:rsidRDefault="009A6896" w:rsidP="007835EB">
      <w:pPr>
        <w:autoSpaceDE w:val="0"/>
        <w:autoSpaceDN w:val="0"/>
        <w:adjustRightInd w:val="0"/>
        <w:jc w:val="both"/>
        <w:rPr>
          <w:rFonts w:asciiTheme="minorHAnsi" w:hAnsiTheme="minorHAnsi" w:cstheme="minorHAnsi"/>
          <w:color w:val="000000"/>
          <w:kern w:val="0"/>
        </w:rPr>
      </w:pPr>
    </w:p>
    <w:p w14:paraId="65D96794" w14:textId="77777777" w:rsidR="007835EB" w:rsidRPr="007835EB" w:rsidRDefault="007835EB" w:rsidP="007835EB">
      <w:pPr>
        <w:pStyle w:val="Heading1"/>
        <w:rPr>
          <w:rFonts w:asciiTheme="minorHAnsi" w:hAnsiTheme="minorHAnsi" w:cstheme="minorHAnsi"/>
          <w:b/>
          <w:bCs/>
          <w:noProof/>
          <w:color w:val="40A927"/>
          <w:sz w:val="28"/>
          <w:szCs w:val="28"/>
        </w:rPr>
      </w:pPr>
      <w:bookmarkStart w:id="8" w:name="_Toc181109257"/>
      <w:r w:rsidRPr="007835EB">
        <w:rPr>
          <w:rFonts w:asciiTheme="minorHAnsi" w:hAnsiTheme="minorHAnsi" w:cstheme="minorHAnsi"/>
          <w:b/>
          <w:bCs/>
          <w:noProof/>
          <w:color w:val="40A927"/>
          <w:sz w:val="28"/>
          <w:szCs w:val="28"/>
        </w:rPr>
        <w:t>Managing conflicts</w:t>
      </w:r>
      <w:bookmarkEnd w:id="8"/>
    </w:p>
    <w:p w14:paraId="622CEFBB" w14:textId="6427CC67" w:rsidR="00AD50C1" w:rsidRPr="007835EB" w:rsidRDefault="00AD50C1" w:rsidP="007835EB">
      <w:pPr>
        <w:autoSpaceDE w:val="0"/>
        <w:autoSpaceDN w:val="0"/>
        <w:adjustRightInd w:val="0"/>
        <w:jc w:val="both"/>
        <w:rPr>
          <w:rFonts w:asciiTheme="minorHAnsi" w:hAnsiTheme="minorHAnsi" w:cstheme="minorHAnsi"/>
          <w:color w:val="000000"/>
          <w:kern w:val="0"/>
        </w:rPr>
      </w:pPr>
      <w:r w:rsidRPr="007835EB">
        <w:rPr>
          <w:rFonts w:asciiTheme="minorHAnsi" w:hAnsiTheme="minorHAnsi" w:cstheme="minorHAnsi"/>
          <w:color w:val="000000"/>
          <w:kern w:val="0"/>
        </w:rPr>
        <w:t xml:space="preserve"> </w:t>
      </w:r>
    </w:p>
    <w:p w14:paraId="6D851129" w14:textId="77777777" w:rsidR="007835EB" w:rsidRDefault="007835EB" w:rsidP="007835EB">
      <w:pPr>
        <w:autoSpaceDE w:val="0"/>
        <w:autoSpaceDN w:val="0"/>
        <w:adjustRightInd w:val="0"/>
        <w:jc w:val="both"/>
        <w:rPr>
          <w:rFonts w:asciiTheme="minorHAnsi" w:hAnsiTheme="minorHAnsi" w:cstheme="minorHAnsi"/>
          <w:color w:val="000000"/>
          <w:kern w:val="0"/>
        </w:rPr>
      </w:pPr>
      <w:r w:rsidRPr="007835EB">
        <w:rPr>
          <w:rFonts w:asciiTheme="minorHAnsi" w:hAnsiTheme="minorHAnsi" w:cstheme="minorHAnsi"/>
          <w:color w:val="000000"/>
          <w:kern w:val="0"/>
        </w:rPr>
        <w:t>The Fund takes a three stage approach to managing conflicts:</w:t>
      </w:r>
    </w:p>
    <w:p w14:paraId="0CE85552" w14:textId="77777777" w:rsidR="007835EB" w:rsidRPr="007835EB" w:rsidRDefault="007835EB" w:rsidP="007835EB">
      <w:pPr>
        <w:autoSpaceDE w:val="0"/>
        <w:autoSpaceDN w:val="0"/>
        <w:adjustRightInd w:val="0"/>
        <w:jc w:val="both"/>
        <w:rPr>
          <w:rFonts w:asciiTheme="minorHAnsi" w:hAnsiTheme="minorHAnsi" w:cstheme="minorHAnsi"/>
          <w:color w:val="000000"/>
          <w:kern w:val="0"/>
        </w:rPr>
      </w:pPr>
    </w:p>
    <w:p w14:paraId="32CC77EE" w14:textId="7723FC6C" w:rsidR="007835EB" w:rsidRPr="007835EB" w:rsidRDefault="007835EB" w:rsidP="007835EB">
      <w:pPr>
        <w:pStyle w:val="ListParagraph"/>
        <w:numPr>
          <w:ilvl w:val="0"/>
          <w:numId w:val="11"/>
        </w:numPr>
        <w:autoSpaceDE w:val="0"/>
        <w:autoSpaceDN w:val="0"/>
        <w:adjustRightInd w:val="0"/>
        <w:jc w:val="both"/>
        <w:rPr>
          <w:rFonts w:asciiTheme="minorHAnsi" w:hAnsiTheme="minorHAnsi" w:cstheme="minorHAnsi"/>
          <w:color w:val="000000"/>
          <w:kern w:val="0"/>
        </w:rPr>
      </w:pPr>
      <w:r w:rsidRPr="007835EB">
        <w:rPr>
          <w:rFonts w:asciiTheme="minorHAnsi" w:hAnsiTheme="minorHAnsi" w:cstheme="minorHAnsi"/>
          <w:color w:val="000000"/>
          <w:kern w:val="0"/>
        </w:rPr>
        <w:t>identifying</w:t>
      </w:r>
    </w:p>
    <w:p w14:paraId="4E056688" w14:textId="77777777" w:rsidR="007835EB" w:rsidRPr="007835EB" w:rsidRDefault="007835EB" w:rsidP="007835EB">
      <w:pPr>
        <w:pStyle w:val="ListParagraph"/>
        <w:numPr>
          <w:ilvl w:val="0"/>
          <w:numId w:val="11"/>
        </w:numPr>
        <w:autoSpaceDE w:val="0"/>
        <w:autoSpaceDN w:val="0"/>
        <w:adjustRightInd w:val="0"/>
        <w:jc w:val="both"/>
        <w:rPr>
          <w:rFonts w:asciiTheme="minorHAnsi" w:hAnsiTheme="minorHAnsi" w:cstheme="minorHAnsi"/>
          <w:color w:val="000000"/>
          <w:kern w:val="0"/>
        </w:rPr>
      </w:pPr>
      <w:r w:rsidRPr="007835EB">
        <w:rPr>
          <w:rFonts w:asciiTheme="minorHAnsi" w:hAnsiTheme="minorHAnsi" w:cstheme="minorHAnsi"/>
          <w:color w:val="000000"/>
          <w:kern w:val="0"/>
        </w:rPr>
        <w:t>managing</w:t>
      </w:r>
    </w:p>
    <w:p w14:paraId="409203BC" w14:textId="77777777" w:rsidR="007835EB" w:rsidRPr="007835EB" w:rsidRDefault="007835EB" w:rsidP="007835EB">
      <w:pPr>
        <w:pStyle w:val="ListParagraph"/>
        <w:numPr>
          <w:ilvl w:val="0"/>
          <w:numId w:val="11"/>
        </w:numPr>
        <w:autoSpaceDE w:val="0"/>
        <w:autoSpaceDN w:val="0"/>
        <w:adjustRightInd w:val="0"/>
        <w:jc w:val="both"/>
        <w:rPr>
          <w:rFonts w:asciiTheme="minorHAnsi" w:hAnsiTheme="minorHAnsi" w:cstheme="minorHAnsi"/>
          <w:color w:val="000000"/>
          <w:kern w:val="0"/>
        </w:rPr>
      </w:pPr>
      <w:r w:rsidRPr="007835EB">
        <w:rPr>
          <w:rFonts w:asciiTheme="minorHAnsi" w:hAnsiTheme="minorHAnsi" w:cstheme="minorHAnsi"/>
          <w:color w:val="000000"/>
          <w:kern w:val="0"/>
        </w:rPr>
        <w:t>monitoring</w:t>
      </w:r>
    </w:p>
    <w:p w14:paraId="4D233171" w14:textId="77777777" w:rsidR="007835EB" w:rsidRDefault="007835EB" w:rsidP="007835EB">
      <w:pPr>
        <w:autoSpaceDE w:val="0"/>
        <w:autoSpaceDN w:val="0"/>
        <w:adjustRightInd w:val="0"/>
        <w:jc w:val="both"/>
        <w:rPr>
          <w:rFonts w:asciiTheme="minorHAnsi" w:hAnsiTheme="minorHAnsi" w:cstheme="minorHAnsi"/>
          <w:color w:val="000000"/>
          <w:kern w:val="0"/>
        </w:rPr>
      </w:pPr>
    </w:p>
    <w:p w14:paraId="3CA6260E" w14:textId="4DDA5CB4" w:rsidR="007835EB" w:rsidRDefault="007835EB" w:rsidP="007835EB">
      <w:pPr>
        <w:autoSpaceDE w:val="0"/>
        <w:autoSpaceDN w:val="0"/>
        <w:adjustRightInd w:val="0"/>
        <w:jc w:val="both"/>
        <w:rPr>
          <w:rFonts w:asciiTheme="minorHAnsi" w:hAnsiTheme="minorHAnsi" w:cstheme="minorHAnsi"/>
          <w:color w:val="000000"/>
          <w:kern w:val="0"/>
        </w:rPr>
      </w:pPr>
      <w:r w:rsidRPr="007835EB">
        <w:rPr>
          <w:rFonts w:asciiTheme="minorHAnsi" w:hAnsiTheme="minorHAnsi" w:cstheme="minorHAnsi"/>
          <w:color w:val="000000"/>
          <w:kern w:val="0"/>
        </w:rPr>
        <w:t>To assist members of the Committee, members of the Board, officers, advisers and suppliers to identify when a conflict may arise, some examples of potential conflicts are attached as Appendix 2.</w:t>
      </w:r>
    </w:p>
    <w:p w14:paraId="3F5A2C0E" w14:textId="77777777" w:rsidR="007835EB" w:rsidRPr="007835EB" w:rsidRDefault="007835EB" w:rsidP="007835EB">
      <w:pPr>
        <w:autoSpaceDE w:val="0"/>
        <w:autoSpaceDN w:val="0"/>
        <w:adjustRightInd w:val="0"/>
        <w:jc w:val="both"/>
        <w:rPr>
          <w:rFonts w:asciiTheme="minorHAnsi" w:hAnsiTheme="minorHAnsi" w:cstheme="minorHAnsi"/>
          <w:color w:val="000000"/>
          <w:kern w:val="0"/>
        </w:rPr>
      </w:pPr>
    </w:p>
    <w:p w14:paraId="70F5B7CA" w14:textId="1717A448" w:rsidR="00AD50C1" w:rsidRPr="00AD50C1" w:rsidRDefault="007835EB" w:rsidP="007835EB">
      <w:pPr>
        <w:autoSpaceDE w:val="0"/>
        <w:autoSpaceDN w:val="0"/>
        <w:adjustRightInd w:val="0"/>
        <w:jc w:val="both"/>
        <w:rPr>
          <w:rFonts w:asciiTheme="minorHAnsi" w:hAnsiTheme="minorHAnsi" w:cstheme="minorHAnsi"/>
          <w:color w:val="000000"/>
          <w:kern w:val="0"/>
        </w:rPr>
      </w:pPr>
      <w:r>
        <w:rPr>
          <w:rFonts w:asciiTheme="minorHAnsi" w:hAnsiTheme="minorHAnsi" w:cstheme="minorHAnsi"/>
          <w:color w:val="000000"/>
          <w:kern w:val="0"/>
        </w:rPr>
        <w:lastRenderedPageBreak/>
        <w:t>The NYPF</w:t>
      </w:r>
      <w:r w:rsidRPr="007835EB">
        <w:rPr>
          <w:rFonts w:asciiTheme="minorHAnsi" w:hAnsiTheme="minorHAnsi" w:cstheme="minorHAnsi"/>
          <w:color w:val="000000"/>
          <w:kern w:val="0"/>
        </w:rPr>
        <w:t xml:space="preserve"> encourages a culture of openness and transparency and encourages individuals to be vigilant, have a clear understanding of their role and the circumstances in which they may find themselves in a position of conflict of interest, and of how potential conflicts should be managed.</w:t>
      </w:r>
    </w:p>
    <w:p w14:paraId="58DDBC6C" w14:textId="77777777" w:rsidR="007835EB" w:rsidRDefault="007835EB" w:rsidP="00AD50C1">
      <w:pPr>
        <w:jc w:val="both"/>
        <w:rPr>
          <w:noProof/>
        </w:rPr>
      </w:pPr>
    </w:p>
    <w:p w14:paraId="0CAB94DD" w14:textId="42B57E26" w:rsidR="007835EB" w:rsidRDefault="007835EB" w:rsidP="007835EB">
      <w:pPr>
        <w:autoSpaceDE w:val="0"/>
        <w:autoSpaceDN w:val="0"/>
        <w:adjustRightInd w:val="0"/>
        <w:jc w:val="both"/>
        <w:rPr>
          <w:rFonts w:asciiTheme="minorHAnsi" w:hAnsiTheme="minorHAnsi" w:cstheme="minorHAnsi"/>
          <w:color w:val="000000"/>
          <w:kern w:val="0"/>
        </w:rPr>
      </w:pPr>
      <w:r w:rsidRPr="007835EB">
        <w:rPr>
          <w:rFonts w:asciiTheme="minorHAnsi" w:hAnsiTheme="minorHAnsi" w:cstheme="minorHAnsi"/>
          <w:color w:val="000000"/>
          <w:kern w:val="0"/>
        </w:rPr>
        <w:t>The Head of Pension</w:t>
      </w:r>
      <w:r w:rsidR="008E2193">
        <w:rPr>
          <w:rFonts w:asciiTheme="minorHAnsi" w:hAnsiTheme="minorHAnsi" w:cstheme="minorHAnsi"/>
          <w:color w:val="000000"/>
          <w:kern w:val="0"/>
        </w:rPr>
        <w:t>s</w:t>
      </w:r>
      <w:r w:rsidRPr="007835EB">
        <w:rPr>
          <w:rFonts w:asciiTheme="minorHAnsi" w:hAnsiTheme="minorHAnsi" w:cstheme="minorHAnsi"/>
          <w:color w:val="000000"/>
          <w:kern w:val="0"/>
        </w:rPr>
        <w:t xml:space="preserve"> </w:t>
      </w:r>
      <w:r>
        <w:rPr>
          <w:rFonts w:asciiTheme="minorHAnsi" w:hAnsiTheme="minorHAnsi" w:cstheme="minorHAnsi"/>
          <w:color w:val="000000"/>
          <w:kern w:val="0"/>
        </w:rPr>
        <w:t>Administration</w:t>
      </w:r>
      <w:r w:rsidRPr="007835EB">
        <w:rPr>
          <w:rFonts w:asciiTheme="minorHAnsi" w:hAnsiTheme="minorHAnsi" w:cstheme="minorHAnsi"/>
          <w:color w:val="000000"/>
          <w:kern w:val="0"/>
        </w:rPr>
        <w:t xml:space="preserve"> in conjunction with the Monitoring Officer, or </w:t>
      </w:r>
      <w:r>
        <w:rPr>
          <w:rFonts w:asciiTheme="minorHAnsi" w:hAnsiTheme="minorHAnsi" w:cstheme="minorHAnsi"/>
          <w:color w:val="000000"/>
          <w:kern w:val="0"/>
        </w:rPr>
        <w:t>their</w:t>
      </w:r>
      <w:r w:rsidRPr="007835EB">
        <w:rPr>
          <w:rFonts w:asciiTheme="minorHAnsi" w:hAnsiTheme="minorHAnsi" w:cstheme="minorHAnsi"/>
          <w:color w:val="000000"/>
          <w:kern w:val="0"/>
        </w:rPr>
        <w:t xml:space="preserve"> nominee</w:t>
      </w:r>
      <w:r w:rsidR="008E2193">
        <w:rPr>
          <w:rFonts w:asciiTheme="minorHAnsi" w:hAnsiTheme="minorHAnsi" w:cstheme="minorHAnsi"/>
          <w:color w:val="000000"/>
          <w:kern w:val="0"/>
        </w:rPr>
        <w:t>s</w:t>
      </w:r>
      <w:r w:rsidRPr="007835EB">
        <w:rPr>
          <w:rFonts w:asciiTheme="minorHAnsi" w:hAnsiTheme="minorHAnsi" w:cstheme="minorHAnsi"/>
          <w:color w:val="000000"/>
          <w:kern w:val="0"/>
        </w:rPr>
        <w:t xml:space="preserve">, will evaluate the nature of any dual interests or responsibilities that are highlighted and assess the impact on operations and good governance were an actual conflict of interest to materialise. </w:t>
      </w:r>
    </w:p>
    <w:p w14:paraId="45A7644E" w14:textId="77777777" w:rsidR="007835EB" w:rsidRPr="007835EB" w:rsidRDefault="007835EB" w:rsidP="007835EB">
      <w:pPr>
        <w:autoSpaceDE w:val="0"/>
        <w:autoSpaceDN w:val="0"/>
        <w:adjustRightInd w:val="0"/>
        <w:jc w:val="both"/>
        <w:rPr>
          <w:rFonts w:asciiTheme="minorHAnsi" w:hAnsiTheme="minorHAnsi" w:cstheme="minorHAnsi"/>
          <w:color w:val="000000"/>
          <w:kern w:val="0"/>
        </w:rPr>
      </w:pPr>
    </w:p>
    <w:p w14:paraId="2D7A98E9" w14:textId="77777777" w:rsidR="007835EB" w:rsidRDefault="007835EB" w:rsidP="007835EB">
      <w:pPr>
        <w:autoSpaceDE w:val="0"/>
        <w:autoSpaceDN w:val="0"/>
        <w:adjustRightInd w:val="0"/>
        <w:jc w:val="both"/>
        <w:rPr>
          <w:rFonts w:asciiTheme="minorHAnsi" w:hAnsiTheme="minorHAnsi" w:cstheme="minorHAnsi"/>
          <w:color w:val="000000"/>
          <w:kern w:val="0"/>
        </w:rPr>
      </w:pPr>
      <w:r w:rsidRPr="007835EB">
        <w:rPr>
          <w:rFonts w:asciiTheme="minorHAnsi" w:hAnsiTheme="minorHAnsi" w:cstheme="minorHAnsi"/>
          <w:color w:val="000000"/>
          <w:kern w:val="0"/>
        </w:rPr>
        <w:t xml:space="preserve">Ways in which the Fund will deal with actual conflicts of interest may include: </w:t>
      </w:r>
    </w:p>
    <w:p w14:paraId="18B35E09" w14:textId="77777777" w:rsidR="008E2193" w:rsidRPr="007835EB" w:rsidRDefault="008E2193" w:rsidP="007835EB">
      <w:pPr>
        <w:autoSpaceDE w:val="0"/>
        <w:autoSpaceDN w:val="0"/>
        <w:adjustRightInd w:val="0"/>
        <w:jc w:val="both"/>
        <w:rPr>
          <w:rFonts w:asciiTheme="minorHAnsi" w:hAnsiTheme="minorHAnsi" w:cstheme="minorHAnsi"/>
          <w:color w:val="000000"/>
          <w:kern w:val="0"/>
        </w:rPr>
      </w:pPr>
    </w:p>
    <w:p w14:paraId="5348F195" w14:textId="77777777" w:rsidR="007835EB" w:rsidRPr="008E2193" w:rsidRDefault="007835EB" w:rsidP="008E2193">
      <w:pPr>
        <w:pStyle w:val="ListParagraph"/>
        <w:numPr>
          <w:ilvl w:val="0"/>
          <w:numId w:val="12"/>
        </w:numPr>
        <w:autoSpaceDE w:val="0"/>
        <w:autoSpaceDN w:val="0"/>
        <w:adjustRightInd w:val="0"/>
        <w:jc w:val="both"/>
        <w:rPr>
          <w:rFonts w:asciiTheme="minorHAnsi" w:hAnsiTheme="minorHAnsi" w:cstheme="minorHAnsi"/>
          <w:color w:val="000000"/>
          <w:kern w:val="0"/>
        </w:rPr>
      </w:pPr>
      <w:r w:rsidRPr="008E2193">
        <w:rPr>
          <w:rFonts w:asciiTheme="minorHAnsi" w:hAnsiTheme="minorHAnsi" w:cstheme="minorHAnsi"/>
          <w:color w:val="000000"/>
          <w:kern w:val="0"/>
        </w:rPr>
        <w:t xml:space="preserve">the individual concerned abstaining from discussion, decision-making or providing advice relating to the relevant issue </w:t>
      </w:r>
    </w:p>
    <w:p w14:paraId="3068B589" w14:textId="77777777" w:rsidR="007835EB" w:rsidRPr="008E2193" w:rsidRDefault="007835EB" w:rsidP="008E2193">
      <w:pPr>
        <w:pStyle w:val="ListParagraph"/>
        <w:numPr>
          <w:ilvl w:val="0"/>
          <w:numId w:val="12"/>
        </w:numPr>
        <w:autoSpaceDE w:val="0"/>
        <w:autoSpaceDN w:val="0"/>
        <w:adjustRightInd w:val="0"/>
        <w:jc w:val="both"/>
        <w:rPr>
          <w:rFonts w:asciiTheme="minorHAnsi" w:hAnsiTheme="minorHAnsi" w:cstheme="minorHAnsi"/>
          <w:color w:val="000000"/>
          <w:kern w:val="0"/>
        </w:rPr>
      </w:pPr>
      <w:r w:rsidRPr="008E2193">
        <w:rPr>
          <w:rFonts w:asciiTheme="minorHAnsi" w:hAnsiTheme="minorHAnsi" w:cstheme="minorHAnsi"/>
          <w:color w:val="000000"/>
          <w:kern w:val="0"/>
        </w:rPr>
        <w:t xml:space="preserve">the individual excluding themselves from the meeting(s) and any related correspondence or material in connection with the relevant issue </w:t>
      </w:r>
    </w:p>
    <w:p w14:paraId="3C09272E" w14:textId="3BD19B07" w:rsidR="007835EB" w:rsidRPr="008E2193" w:rsidRDefault="007835EB" w:rsidP="008E2193">
      <w:pPr>
        <w:pStyle w:val="ListParagraph"/>
        <w:numPr>
          <w:ilvl w:val="0"/>
          <w:numId w:val="12"/>
        </w:numPr>
        <w:autoSpaceDE w:val="0"/>
        <w:autoSpaceDN w:val="0"/>
        <w:adjustRightInd w:val="0"/>
        <w:jc w:val="both"/>
        <w:rPr>
          <w:rFonts w:asciiTheme="minorHAnsi" w:hAnsiTheme="minorHAnsi" w:cstheme="minorHAnsi"/>
          <w:color w:val="000000"/>
          <w:kern w:val="0"/>
        </w:rPr>
      </w:pPr>
      <w:r w:rsidRPr="008E2193">
        <w:rPr>
          <w:rFonts w:asciiTheme="minorHAnsi" w:hAnsiTheme="minorHAnsi" w:cstheme="minorHAnsi"/>
          <w:color w:val="000000"/>
          <w:kern w:val="0"/>
        </w:rPr>
        <w:t xml:space="preserve">a working group or sub-committee being established, excluding the individual concerned, to consider the matter outside of the formal meeting (where the terms of reference allow this </w:t>
      </w:r>
      <w:r w:rsidR="008E2193">
        <w:rPr>
          <w:rFonts w:asciiTheme="minorHAnsi" w:hAnsiTheme="minorHAnsi" w:cstheme="minorHAnsi"/>
          <w:color w:val="000000"/>
          <w:kern w:val="0"/>
        </w:rPr>
        <w:t xml:space="preserve">to </w:t>
      </w:r>
      <w:r w:rsidRPr="008E2193">
        <w:rPr>
          <w:rFonts w:asciiTheme="minorHAnsi" w:hAnsiTheme="minorHAnsi" w:cstheme="minorHAnsi"/>
          <w:color w:val="000000"/>
          <w:kern w:val="0"/>
        </w:rPr>
        <w:t xml:space="preserve">happen) </w:t>
      </w:r>
    </w:p>
    <w:p w14:paraId="4630E474" w14:textId="77777777" w:rsidR="007835EB" w:rsidRPr="007835EB" w:rsidRDefault="007835EB" w:rsidP="007835EB">
      <w:pPr>
        <w:autoSpaceDE w:val="0"/>
        <w:autoSpaceDN w:val="0"/>
        <w:adjustRightInd w:val="0"/>
        <w:jc w:val="both"/>
        <w:rPr>
          <w:rFonts w:asciiTheme="minorHAnsi" w:hAnsiTheme="minorHAnsi" w:cstheme="minorHAnsi"/>
          <w:color w:val="000000"/>
          <w:kern w:val="0"/>
        </w:rPr>
      </w:pPr>
    </w:p>
    <w:p w14:paraId="1B586226" w14:textId="7DE13874" w:rsidR="007835EB" w:rsidRPr="007835EB" w:rsidRDefault="007835EB" w:rsidP="007835EB">
      <w:pPr>
        <w:jc w:val="both"/>
        <w:rPr>
          <w:rFonts w:asciiTheme="minorHAnsi" w:hAnsiTheme="minorHAnsi" w:cstheme="minorHAnsi"/>
          <w:color w:val="000000"/>
          <w:kern w:val="0"/>
        </w:rPr>
      </w:pPr>
      <w:r w:rsidRPr="007835EB">
        <w:rPr>
          <w:rFonts w:asciiTheme="minorHAnsi" w:hAnsiTheme="minorHAnsi" w:cstheme="minorHAnsi"/>
          <w:color w:val="000000"/>
          <w:kern w:val="0"/>
        </w:rPr>
        <w:t xml:space="preserve">Provided that the Monitoring Officer is satisfied that the method of management is satisfactory, </w:t>
      </w:r>
      <w:r w:rsidR="008E2193">
        <w:rPr>
          <w:rFonts w:asciiTheme="minorHAnsi" w:hAnsiTheme="minorHAnsi" w:cstheme="minorHAnsi"/>
          <w:color w:val="000000"/>
          <w:kern w:val="0"/>
        </w:rPr>
        <w:t>the NYPF</w:t>
      </w:r>
      <w:r w:rsidRPr="007835EB">
        <w:rPr>
          <w:rFonts w:asciiTheme="minorHAnsi" w:hAnsiTheme="minorHAnsi" w:cstheme="minorHAnsi"/>
          <w:color w:val="000000"/>
          <w:kern w:val="0"/>
        </w:rPr>
        <w:t xml:space="preserve"> will endeavour to avoid the need for an individual to have to resign due to a conflict of interest. </w:t>
      </w:r>
    </w:p>
    <w:p w14:paraId="0690F025" w14:textId="77777777" w:rsidR="007835EB" w:rsidRDefault="007835EB" w:rsidP="007835EB">
      <w:pPr>
        <w:jc w:val="both"/>
        <w:rPr>
          <w:rFonts w:cs="Arial"/>
          <w:color w:val="000000"/>
          <w:kern w:val="0"/>
          <w:sz w:val="26"/>
          <w:szCs w:val="26"/>
        </w:rPr>
      </w:pPr>
    </w:p>
    <w:p w14:paraId="405B02BC" w14:textId="77777777" w:rsidR="007835EB" w:rsidRPr="008E2193" w:rsidRDefault="007835EB" w:rsidP="007835EB">
      <w:pPr>
        <w:pStyle w:val="Heading1"/>
        <w:rPr>
          <w:rFonts w:asciiTheme="minorHAnsi" w:hAnsiTheme="minorHAnsi" w:cstheme="minorHAnsi"/>
          <w:b/>
          <w:bCs/>
          <w:noProof/>
          <w:color w:val="40A927"/>
          <w:sz w:val="28"/>
          <w:szCs w:val="28"/>
        </w:rPr>
      </w:pPr>
      <w:bookmarkStart w:id="9" w:name="_Toc181109258"/>
      <w:r w:rsidRPr="008E2193">
        <w:rPr>
          <w:rFonts w:asciiTheme="minorHAnsi" w:hAnsiTheme="minorHAnsi" w:cstheme="minorHAnsi"/>
          <w:b/>
          <w:bCs/>
          <w:noProof/>
          <w:color w:val="40A927"/>
          <w:sz w:val="28"/>
          <w:szCs w:val="28"/>
        </w:rPr>
        <w:t>Responsibility</w:t>
      </w:r>
      <w:bookmarkEnd w:id="9"/>
    </w:p>
    <w:p w14:paraId="64E545B0" w14:textId="0F97AC9B" w:rsidR="007835EB" w:rsidRDefault="008E2193" w:rsidP="007835EB">
      <w:pPr>
        <w:pStyle w:val="CM13"/>
        <w:jc w:val="both"/>
        <w:rPr>
          <w:rFonts w:asciiTheme="minorHAnsi" w:hAnsiTheme="minorHAnsi" w:cstheme="minorHAnsi"/>
          <w:color w:val="000000"/>
          <w:sz w:val="22"/>
          <w:szCs w:val="22"/>
        </w:rPr>
      </w:pPr>
      <w:r>
        <w:rPr>
          <w:rFonts w:asciiTheme="minorHAnsi" w:hAnsiTheme="minorHAnsi" w:cstheme="minorHAnsi"/>
          <w:color w:val="000000"/>
          <w:sz w:val="22"/>
          <w:szCs w:val="22"/>
        </w:rPr>
        <w:t>NYC</w:t>
      </w:r>
      <w:r w:rsidR="007835EB" w:rsidRPr="007835EB">
        <w:rPr>
          <w:rFonts w:asciiTheme="minorHAnsi" w:hAnsiTheme="minorHAnsi" w:cstheme="minorHAnsi"/>
          <w:color w:val="000000"/>
          <w:sz w:val="22"/>
          <w:szCs w:val="22"/>
        </w:rPr>
        <w:t xml:space="preserve"> as the Scheme Manager (as defined in the Public Service Pensions Act 2013) for </w:t>
      </w:r>
      <w:r>
        <w:rPr>
          <w:rFonts w:asciiTheme="minorHAnsi" w:hAnsiTheme="minorHAnsi" w:cstheme="minorHAnsi"/>
          <w:color w:val="000000"/>
          <w:sz w:val="22"/>
          <w:szCs w:val="22"/>
        </w:rPr>
        <w:t>the NYPF</w:t>
      </w:r>
      <w:r w:rsidR="007835EB" w:rsidRPr="007835EB">
        <w:rPr>
          <w:rFonts w:asciiTheme="minorHAnsi" w:hAnsiTheme="minorHAnsi" w:cstheme="minorHAnsi"/>
          <w:color w:val="000000"/>
          <w:sz w:val="22"/>
          <w:szCs w:val="22"/>
        </w:rPr>
        <w:t xml:space="preserve"> must be satisfied that conflicts of interest are appropriately managed. The day to day management of the </w:t>
      </w:r>
      <w:r>
        <w:rPr>
          <w:rFonts w:asciiTheme="minorHAnsi" w:hAnsiTheme="minorHAnsi" w:cstheme="minorHAnsi"/>
          <w:color w:val="000000"/>
          <w:sz w:val="22"/>
          <w:szCs w:val="22"/>
        </w:rPr>
        <w:t>NYPF</w:t>
      </w:r>
      <w:r w:rsidR="007835EB" w:rsidRPr="007835EB">
        <w:rPr>
          <w:rFonts w:asciiTheme="minorHAnsi" w:hAnsiTheme="minorHAnsi" w:cstheme="minorHAnsi"/>
          <w:color w:val="000000"/>
          <w:sz w:val="22"/>
          <w:szCs w:val="22"/>
        </w:rPr>
        <w:t xml:space="preserve"> is delegated to the </w:t>
      </w:r>
      <w:r>
        <w:rPr>
          <w:rFonts w:asciiTheme="minorHAnsi" w:hAnsiTheme="minorHAnsi" w:cstheme="minorHAnsi"/>
          <w:color w:val="000000"/>
          <w:sz w:val="22"/>
          <w:szCs w:val="22"/>
        </w:rPr>
        <w:t xml:space="preserve">Corporate </w:t>
      </w:r>
      <w:r w:rsidR="007835EB" w:rsidRPr="007835EB">
        <w:rPr>
          <w:rFonts w:asciiTheme="minorHAnsi" w:hAnsiTheme="minorHAnsi" w:cstheme="minorHAnsi"/>
          <w:color w:val="000000"/>
          <w:sz w:val="22"/>
          <w:szCs w:val="22"/>
        </w:rPr>
        <w:t xml:space="preserve">Director </w:t>
      </w:r>
      <w:r>
        <w:rPr>
          <w:rFonts w:asciiTheme="minorHAnsi" w:hAnsiTheme="minorHAnsi" w:cstheme="minorHAnsi"/>
          <w:color w:val="000000"/>
          <w:sz w:val="22"/>
          <w:szCs w:val="22"/>
        </w:rPr>
        <w:t>Resources</w:t>
      </w:r>
      <w:r w:rsidR="007835EB" w:rsidRPr="007835EB">
        <w:rPr>
          <w:rFonts w:asciiTheme="minorHAnsi" w:hAnsiTheme="minorHAnsi" w:cstheme="minorHAnsi"/>
          <w:color w:val="000000"/>
          <w:sz w:val="22"/>
          <w:szCs w:val="22"/>
        </w:rPr>
        <w:t>. For this purpose, the Head of Pension</w:t>
      </w:r>
      <w:r>
        <w:rPr>
          <w:rFonts w:asciiTheme="minorHAnsi" w:hAnsiTheme="minorHAnsi" w:cstheme="minorHAnsi"/>
          <w:color w:val="000000"/>
          <w:sz w:val="22"/>
          <w:szCs w:val="22"/>
        </w:rPr>
        <w:t xml:space="preserve">s Administration </w:t>
      </w:r>
      <w:r w:rsidR="007835EB" w:rsidRPr="007835EB">
        <w:rPr>
          <w:rFonts w:asciiTheme="minorHAnsi" w:hAnsiTheme="minorHAnsi" w:cstheme="minorHAnsi"/>
          <w:color w:val="000000"/>
          <w:sz w:val="22"/>
          <w:szCs w:val="22"/>
        </w:rPr>
        <w:t>is the designated individual for ensuring the procedures outlined</w:t>
      </w:r>
      <w:r w:rsidR="008E109E">
        <w:rPr>
          <w:rFonts w:asciiTheme="minorHAnsi" w:hAnsiTheme="minorHAnsi" w:cstheme="minorHAnsi"/>
          <w:color w:val="000000"/>
          <w:sz w:val="22"/>
          <w:szCs w:val="22"/>
        </w:rPr>
        <w:t xml:space="preserve"> in the Policy</w:t>
      </w:r>
      <w:r w:rsidR="007835EB" w:rsidRPr="007835EB">
        <w:rPr>
          <w:rFonts w:asciiTheme="minorHAnsi" w:hAnsiTheme="minorHAnsi" w:cstheme="minorHAnsi"/>
          <w:color w:val="000000"/>
          <w:sz w:val="22"/>
          <w:szCs w:val="22"/>
        </w:rPr>
        <w:t xml:space="preserve"> are adhered to. </w:t>
      </w:r>
    </w:p>
    <w:p w14:paraId="65A4311B" w14:textId="77777777" w:rsidR="008E2193" w:rsidRPr="008E2193" w:rsidRDefault="008E2193" w:rsidP="008E2193"/>
    <w:p w14:paraId="4E362BEB" w14:textId="541F6C95" w:rsidR="008E2193" w:rsidRDefault="007835EB" w:rsidP="007835EB">
      <w:pPr>
        <w:jc w:val="both"/>
        <w:rPr>
          <w:color w:val="000000"/>
          <w:sz w:val="26"/>
          <w:szCs w:val="26"/>
        </w:rPr>
      </w:pPr>
      <w:r w:rsidRPr="007835EB">
        <w:rPr>
          <w:rFonts w:asciiTheme="minorHAnsi" w:hAnsiTheme="minorHAnsi" w:cstheme="minorHAnsi"/>
          <w:color w:val="000000"/>
        </w:rPr>
        <w:t xml:space="preserve">However, it is the responsibility of each individual covered by this Policy to identify any potential instances where </w:t>
      </w:r>
      <w:r w:rsidR="008E2193">
        <w:rPr>
          <w:rFonts w:asciiTheme="minorHAnsi" w:hAnsiTheme="minorHAnsi" w:cstheme="minorHAnsi"/>
          <w:color w:val="000000"/>
        </w:rPr>
        <w:t>their</w:t>
      </w:r>
      <w:r w:rsidRPr="007835EB">
        <w:rPr>
          <w:rFonts w:asciiTheme="minorHAnsi" w:hAnsiTheme="minorHAnsi" w:cstheme="minorHAnsi"/>
          <w:color w:val="000000"/>
        </w:rPr>
        <w:t xml:space="preserve"> personal, financial, business or other interests might come into conflict with </w:t>
      </w:r>
      <w:r w:rsidR="008E2193">
        <w:rPr>
          <w:rFonts w:asciiTheme="minorHAnsi" w:hAnsiTheme="minorHAnsi" w:cstheme="minorHAnsi"/>
          <w:color w:val="000000"/>
        </w:rPr>
        <w:t xml:space="preserve">their NYPF </w:t>
      </w:r>
      <w:r w:rsidRPr="007835EB">
        <w:rPr>
          <w:rFonts w:asciiTheme="minorHAnsi" w:hAnsiTheme="minorHAnsi" w:cstheme="minorHAnsi"/>
          <w:color w:val="000000"/>
        </w:rPr>
        <w:t>duties</w:t>
      </w:r>
      <w:r w:rsidR="008E109E">
        <w:rPr>
          <w:rFonts w:asciiTheme="minorHAnsi" w:hAnsiTheme="minorHAnsi" w:cstheme="minorHAnsi"/>
          <w:color w:val="000000"/>
        </w:rPr>
        <w:t xml:space="preserve"> and to follow the requirements of the Policy appropriately</w:t>
      </w:r>
      <w:r w:rsidRPr="007835EB">
        <w:rPr>
          <w:rFonts w:asciiTheme="minorHAnsi" w:hAnsiTheme="minorHAnsi" w:cstheme="minorHAnsi"/>
          <w:color w:val="000000"/>
        </w:rPr>
        <w:t>.</w:t>
      </w:r>
      <w:r>
        <w:rPr>
          <w:color w:val="000000"/>
          <w:sz w:val="26"/>
          <w:szCs w:val="26"/>
        </w:rPr>
        <w:t xml:space="preserve"> </w:t>
      </w:r>
    </w:p>
    <w:p w14:paraId="3CAE5BAF" w14:textId="77777777" w:rsidR="009A6896" w:rsidRDefault="009A6896" w:rsidP="007835EB">
      <w:pPr>
        <w:jc w:val="both"/>
        <w:rPr>
          <w:color w:val="000000"/>
          <w:sz w:val="26"/>
          <w:szCs w:val="26"/>
        </w:rPr>
      </w:pPr>
    </w:p>
    <w:p w14:paraId="0CC5A34C" w14:textId="77777777" w:rsidR="008E2193" w:rsidRPr="008E2193" w:rsidRDefault="008E2193" w:rsidP="008E2193">
      <w:pPr>
        <w:pStyle w:val="Heading1"/>
        <w:rPr>
          <w:rFonts w:asciiTheme="minorHAnsi" w:hAnsiTheme="minorHAnsi" w:cstheme="minorHAnsi"/>
          <w:b/>
          <w:bCs/>
          <w:noProof/>
          <w:color w:val="40A927"/>
          <w:sz w:val="28"/>
          <w:szCs w:val="28"/>
        </w:rPr>
      </w:pPr>
      <w:bookmarkStart w:id="10" w:name="_Toc181109259"/>
      <w:r w:rsidRPr="008E2193">
        <w:rPr>
          <w:rFonts w:asciiTheme="minorHAnsi" w:hAnsiTheme="minorHAnsi" w:cstheme="minorHAnsi"/>
          <w:b/>
          <w:bCs/>
          <w:noProof/>
          <w:color w:val="40A927"/>
          <w:sz w:val="28"/>
          <w:szCs w:val="28"/>
        </w:rPr>
        <w:t>Operational procedures</w:t>
      </w:r>
      <w:bookmarkEnd w:id="10"/>
    </w:p>
    <w:p w14:paraId="1D985B37" w14:textId="77777777" w:rsidR="008E2193" w:rsidRPr="008E2193" w:rsidRDefault="008E2193" w:rsidP="008E2193">
      <w:pPr>
        <w:pStyle w:val="Heading2"/>
        <w:rPr>
          <w:rFonts w:asciiTheme="minorHAnsi" w:hAnsiTheme="minorHAnsi" w:cstheme="minorHAnsi"/>
          <w:b/>
          <w:bCs/>
          <w:noProof/>
          <w:color w:val="auto"/>
          <w:sz w:val="22"/>
          <w:szCs w:val="22"/>
        </w:rPr>
      </w:pPr>
      <w:bookmarkStart w:id="11" w:name="_Toc181109260"/>
      <w:r w:rsidRPr="008E2193">
        <w:rPr>
          <w:rFonts w:asciiTheme="minorHAnsi" w:hAnsiTheme="minorHAnsi" w:cstheme="minorHAnsi"/>
          <w:b/>
          <w:bCs/>
          <w:noProof/>
          <w:color w:val="auto"/>
          <w:sz w:val="22"/>
          <w:szCs w:val="22"/>
        </w:rPr>
        <w:t>Identifying conflicts</w:t>
      </w:r>
      <w:bookmarkEnd w:id="11"/>
    </w:p>
    <w:p w14:paraId="2F7CA927" w14:textId="294D1B6E" w:rsidR="009B1EEC" w:rsidRPr="009B1EEC" w:rsidRDefault="009B1EEC" w:rsidP="009B1EEC">
      <w:pPr>
        <w:autoSpaceDE w:val="0"/>
        <w:autoSpaceDN w:val="0"/>
        <w:adjustRightInd w:val="0"/>
        <w:jc w:val="both"/>
        <w:rPr>
          <w:rFonts w:asciiTheme="minorHAnsi" w:hAnsiTheme="minorHAnsi" w:cstheme="minorHAnsi"/>
          <w:noProof/>
        </w:rPr>
      </w:pPr>
      <w:r w:rsidRPr="009B1EEC">
        <w:rPr>
          <w:rFonts w:asciiTheme="minorHAnsi" w:hAnsiTheme="minorHAnsi" w:cstheme="minorHAnsi"/>
          <w:color w:val="000000"/>
          <w:kern w:val="0"/>
        </w:rPr>
        <w:t>Members of the Pension Fund Committee</w:t>
      </w:r>
      <w:r w:rsidR="00A112EB">
        <w:rPr>
          <w:rFonts w:asciiTheme="minorHAnsi" w:hAnsiTheme="minorHAnsi" w:cstheme="minorHAnsi"/>
          <w:color w:val="000000"/>
          <w:kern w:val="0"/>
        </w:rPr>
        <w:t xml:space="preserve"> are required to complete their Register of Interests as required for their service as a Councillor</w:t>
      </w:r>
      <w:r w:rsidRPr="009B1EEC">
        <w:rPr>
          <w:rFonts w:asciiTheme="minorHAnsi" w:hAnsiTheme="minorHAnsi" w:cstheme="minorHAnsi"/>
          <w:color w:val="000000"/>
          <w:kern w:val="0"/>
        </w:rPr>
        <w:t>,</w:t>
      </w:r>
      <w:r w:rsidR="00F11323">
        <w:rPr>
          <w:rFonts w:asciiTheme="minorHAnsi" w:hAnsiTheme="minorHAnsi" w:cstheme="minorHAnsi"/>
          <w:color w:val="000000"/>
          <w:kern w:val="0"/>
        </w:rPr>
        <w:t xml:space="preserve"> either with NYC or their parent organisation. </w:t>
      </w:r>
      <w:r w:rsidRPr="009B1EEC">
        <w:rPr>
          <w:rFonts w:asciiTheme="minorHAnsi" w:hAnsiTheme="minorHAnsi" w:cstheme="minorHAnsi"/>
          <w:color w:val="000000"/>
          <w:kern w:val="0"/>
        </w:rPr>
        <w:t xml:space="preserve">Pension Board </w:t>
      </w:r>
      <w:r w:rsidR="00A112EB">
        <w:rPr>
          <w:rFonts w:asciiTheme="minorHAnsi" w:hAnsiTheme="minorHAnsi" w:cstheme="minorHAnsi"/>
          <w:color w:val="000000"/>
          <w:kern w:val="0"/>
        </w:rPr>
        <w:t xml:space="preserve">members </w:t>
      </w:r>
      <w:r w:rsidR="00F11323">
        <w:rPr>
          <w:rFonts w:asciiTheme="minorHAnsi" w:hAnsiTheme="minorHAnsi" w:cstheme="minorHAnsi"/>
          <w:color w:val="000000"/>
          <w:kern w:val="0"/>
        </w:rPr>
        <w:t>are required to</w:t>
      </w:r>
      <w:r w:rsidR="00A112EB">
        <w:rPr>
          <w:rFonts w:asciiTheme="minorHAnsi" w:hAnsiTheme="minorHAnsi" w:cstheme="minorHAnsi"/>
          <w:color w:val="000000"/>
          <w:kern w:val="0"/>
        </w:rPr>
        <w:t xml:space="preserve"> declare any interests in writing </w:t>
      </w:r>
      <w:r w:rsidR="00F11323">
        <w:rPr>
          <w:rFonts w:asciiTheme="minorHAnsi" w:hAnsiTheme="minorHAnsi" w:cstheme="minorHAnsi"/>
          <w:color w:val="000000"/>
          <w:kern w:val="0"/>
        </w:rPr>
        <w:t>upon appointment. S</w:t>
      </w:r>
      <w:r w:rsidRPr="009B1EEC">
        <w:rPr>
          <w:rFonts w:asciiTheme="minorHAnsi" w:hAnsiTheme="minorHAnsi" w:cstheme="minorHAnsi"/>
          <w:color w:val="000000"/>
          <w:kern w:val="0"/>
        </w:rPr>
        <w:t xml:space="preserve">enior officers involved in the governance and management of the NYPF </w:t>
      </w:r>
      <w:r w:rsidR="00F11323">
        <w:rPr>
          <w:rFonts w:asciiTheme="minorHAnsi" w:hAnsiTheme="minorHAnsi" w:cstheme="minorHAnsi"/>
          <w:color w:val="000000"/>
          <w:kern w:val="0"/>
        </w:rPr>
        <w:t>are</w:t>
      </w:r>
      <w:r w:rsidRPr="009B1EEC">
        <w:rPr>
          <w:rFonts w:asciiTheme="minorHAnsi" w:hAnsiTheme="minorHAnsi" w:cstheme="minorHAnsi"/>
          <w:color w:val="000000"/>
          <w:kern w:val="0"/>
        </w:rPr>
        <w:t xml:space="preserve"> required to complete </w:t>
      </w:r>
      <w:r w:rsidR="00F11323">
        <w:rPr>
          <w:rFonts w:asciiTheme="minorHAnsi" w:hAnsiTheme="minorHAnsi" w:cstheme="minorHAnsi"/>
          <w:color w:val="000000"/>
          <w:kern w:val="0"/>
        </w:rPr>
        <w:t>the officers register of interests</w:t>
      </w:r>
      <w:r w:rsidRPr="009B1EEC">
        <w:rPr>
          <w:rFonts w:asciiTheme="minorHAnsi" w:hAnsiTheme="minorHAnsi" w:cstheme="minorHAnsi"/>
          <w:color w:val="000000"/>
          <w:kern w:val="0"/>
        </w:rPr>
        <w:t xml:space="preserve"> on appointment. </w:t>
      </w:r>
      <w:r w:rsidRPr="009B1EEC">
        <w:rPr>
          <w:rFonts w:asciiTheme="minorHAnsi" w:hAnsiTheme="minorHAnsi" w:cstheme="minorHAnsi"/>
          <w:noProof/>
        </w:rPr>
        <w:t xml:space="preserve">It is the responsibility of </w:t>
      </w:r>
      <w:r w:rsidR="00F11323">
        <w:rPr>
          <w:rFonts w:asciiTheme="minorHAnsi" w:hAnsiTheme="minorHAnsi" w:cstheme="minorHAnsi"/>
          <w:noProof/>
        </w:rPr>
        <w:t xml:space="preserve">each </w:t>
      </w:r>
      <w:r w:rsidRPr="009B1EEC">
        <w:rPr>
          <w:rFonts w:asciiTheme="minorHAnsi" w:hAnsiTheme="minorHAnsi" w:cstheme="minorHAnsi"/>
          <w:noProof/>
        </w:rPr>
        <w:t>indivdiual to keep their declarations of interest up to date.</w:t>
      </w:r>
    </w:p>
    <w:p w14:paraId="0B937837" w14:textId="77777777" w:rsidR="009B1EEC" w:rsidRPr="009B1EEC" w:rsidRDefault="009B1EEC" w:rsidP="009B1EEC">
      <w:pPr>
        <w:autoSpaceDE w:val="0"/>
        <w:autoSpaceDN w:val="0"/>
        <w:adjustRightInd w:val="0"/>
        <w:jc w:val="both"/>
        <w:rPr>
          <w:rFonts w:asciiTheme="minorHAnsi" w:hAnsiTheme="minorHAnsi" w:cstheme="minorHAnsi"/>
          <w:color w:val="000000"/>
          <w:kern w:val="0"/>
        </w:rPr>
      </w:pPr>
    </w:p>
    <w:p w14:paraId="58368A58" w14:textId="0E220F4D" w:rsidR="008E2193" w:rsidRPr="009B1EEC" w:rsidRDefault="009B1EEC" w:rsidP="009B1EEC">
      <w:pPr>
        <w:autoSpaceDE w:val="0"/>
        <w:autoSpaceDN w:val="0"/>
        <w:adjustRightInd w:val="0"/>
        <w:jc w:val="both"/>
        <w:rPr>
          <w:rFonts w:asciiTheme="minorHAnsi" w:hAnsiTheme="minorHAnsi" w:cstheme="minorHAnsi"/>
          <w:noProof/>
        </w:rPr>
      </w:pPr>
      <w:r w:rsidRPr="009B1EEC">
        <w:rPr>
          <w:rFonts w:asciiTheme="minorHAnsi" w:hAnsiTheme="minorHAnsi" w:cstheme="minorHAnsi"/>
          <w:color w:val="000000"/>
          <w:kern w:val="0"/>
        </w:rPr>
        <w:t xml:space="preserve">It is the responsibility of the individual to identify if a conflict exists and to seek advice from the Monitoring Officer (or their representative) if required. </w:t>
      </w:r>
    </w:p>
    <w:p w14:paraId="101526AA" w14:textId="77777777" w:rsidR="009B1EEC" w:rsidRPr="009B1EEC" w:rsidRDefault="009B1EEC" w:rsidP="009B1EEC">
      <w:pPr>
        <w:jc w:val="both"/>
        <w:rPr>
          <w:rFonts w:asciiTheme="minorHAnsi" w:hAnsiTheme="minorHAnsi" w:cstheme="minorHAnsi"/>
          <w:noProof/>
        </w:rPr>
      </w:pPr>
    </w:p>
    <w:p w14:paraId="2D469098" w14:textId="77777777" w:rsidR="009B1EEC" w:rsidRDefault="009B1EEC" w:rsidP="009B1EEC">
      <w:pPr>
        <w:autoSpaceDE w:val="0"/>
        <w:autoSpaceDN w:val="0"/>
        <w:adjustRightInd w:val="0"/>
        <w:jc w:val="both"/>
        <w:rPr>
          <w:rFonts w:asciiTheme="minorHAnsi" w:hAnsiTheme="minorHAnsi" w:cstheme="minorHAnsi"/>
          <w:color w:val="000000"/>
          <w:kern w:val="0"/>
        </w:rPr>
      </w:pPr>
      <w:r w:rsidRPr="009B1EEC">
        <w:rPr>
          <w:rFonts w:asciiTheme="minorHAnsi" w:hAnsiTheme="minorHAnsi" w:cstheme="minorHAnsi"/>
          <w:color w:val="000000"/>
          <w:kern w:val="0"/>
        </w:rPr>
        <w:t>In advance of any formal meeting, any individual who considers they may have a conflict of interest related to an item of business on the agenda should advise the Chair of the meeting</w:t>
      </w:r>
      <w:r>
        <w:rPr>
          <w:rFonts w:asciiTheme="minorHAnsi" w:hAnsiTheme="minorHAnsi" w:cstheme="minorHAnsi"/>
          <w:color w:val="000000"/>
          <w:kern w:val="0"/>
        </w:rPr>
        <w:t>.</w:t>
      </w:r>
    </w:p>
    <w:p w14:paraId="04CF9426" w14:textId="11C0D20A" w:rsidR="009B1EEC" w:rsidRPr="009B1EEC" w:rsidRDefault="009B1EEC" w:rsidP="009B1EEC">
      <w:pPr>
        <w:autoSpaceDE w:val="0"/>
        <w:autoSpaceDN w:val="0"/>
        <w:adjustRightInd w:val="0"/>
        <w:jc w:val="both"/>
        <w:rPr>
          <w:rFonts w:asciiTheme="minorHAnsi" w:hAnsiTheme="minorHAnsi" w:cstheme="minorHAnsi"/>
          <w:color w:val="000000"/>
          <w:kern w:val="0"/>
        </w:rPr>
      </w:pPr>
      <w:r w:rsidRPr="009B1EEC">
        <w:rPr>
          <w:rFonts w:asciiTheme="minorHAnsi" w:hAnsiTheme="minorHAnsi" w:cstheme="minorHAnsi"/>
          <w:color w:val="000000"/>
          <w:kern w:val="0"/>
        </w:rPr>
        <w:t xml:space="preserve"> </w:t>
      </w:r>
    </w:p>
    <w:p w14:paraId="3CC08226" w14:textId="3929F8BA" w:rsidR="009B1EEC" w:rsidRPr="009B1EEC" w:rsidRDefault="009B1EEC" w:rsidP="009B1EEC">
      <w:pPr>
        <w:autoSpaceDE w:val="0"/>
        <w:autoSpaceDN w:val="0"/>
        <w:adjustRightInd w:val="0"/>
        <w:jc w:val="both"/>
        <w:rPr>
          <w:rFonts w:asciiTheme="minorHAnsi" w:hAnsiTheme="minorHAnsi" w:cstheme="minorHAnsi"/>
          <w:noProof/>
        </w:rPr>
      </w:pPr>
      <w:r w:rsidRPr="009B1EEC">
        <w:rPr>
          <w:rFonts w:asciiTheme="minorHAnsi" w:hAnsiTheme="minorHAnsi" w:cstheme="minorHAnsi"/>
          <w:color w:val="000000"/>
          <w:kern w:val="0"/>
        </w:rPr>
        <w:t xml:space="preserve">At the start of any formal </w:t>
      </w:r>
      <w:r>
        <w:rPr>
          <w:rFonts w:asciiTheme="minorHAnsi" w:hAnsiTheme="minorHAnsi" w:cstheme="minorHAnsi"/>
          <w:color w:val="000000"/>
          <w:kern w:val="0"/>
        </w:rPr>
        <w:t>NYPF related</w:t>
      </w:r>
      <w:r w:rsidRPr="009B1EEC">
        <w:rPr>
          <w:rFonts w:asciiTheme="minorHAnsi" w:hAnsiTheme="minorHAnsi" w:cstheme="minorHAnsi"/>
          <w:color w:val="000000"/>
          <w:kern w:val="0"/>
        </w:rPr>
        <w:t xml:space="preserve"> meetings, the Chair will ask all individuals present who are covered by this Policy to declare any interests</w:t>
      </w:r>
      <w:r>
        <w:rPr>
          <w:rFonts w:asciiTheme="minorHAnsi" w:hAnsiTheme="minorHAnsi" w:cstheme="minorHAnsi"/>
          <w:color w:val="000000"/>
          <w:kern w:val="0"/>
        </w:rPr>
        <w:t xml:space="preserve">. </w:t>
      </w:r>
    </w:p>
    <w:p w14:paraId="51320D43" w14:textId="77777777" w:rsidR="008E2193" w:rsidRPr="009B1EEC" w:rsidRDefault="008E2193" w:rsidP="009B1EEC">
      <w:pPr>
        <w:jc w:val="both"/>
        <w:rPr>
          <w:rFonts w:asciiTheme="minorHAnsi" w:hAnsiTheme="minorHAnsi" w:cstheme="minorHAnsi"/>
          <w:noProof/>
        </w:rPr>
      </w:pPr>
    </w:p>
    <w:p w14:paraId="25658FF1" w14:textId="77777777" w:rsidR="008E2193" w:rsidRPr="008E2193" w:rsidRDefault="008E2193" w:rsidP="008E2193">
      <w:pPr>
        <w:pStyle w:val="Heading2"/>
        <w:rPr>
          <w:rFonts w:asciiTheme="minorHAnsi" w:hAnsiTheme="minorHAnsi" w:cstheme="minorHAnsi"/>
          <w:b/>
          <w:bCs/>
          <w:noProof/>
          <w:color w:val="auto"/>
          <w:sz w:val="22"/>
          <w:szCs w:val="22"/>
        </w:rPr>
      </w:pPr>
      <w:bookmarkStart w:id="12" w:name="_Toc181109261"/>
      <w:r w:rsidRPr="008E2193">
        <w:rPr>
          <w:rFonts w:asciiTheme="minorHAnsi" w:hAnsiTheme="minorHAnsi" w:cstheme="minorHAnsi"/>
          <w:b/>
          <w:bCs/>
          <w:noProof/>
          <w:color w:val="auto"/>
          <w:sz w:val="22"/>
          <w:szCs w:val="22"/>
        </w:rPr>
        <w:lastRenderedPageBreak/>
        <w:t>Managing conflicts</w:t>
      </w:r>
      <w:bookmarkEnd w:id="12"/>
    </w:p>
    <w:p w14:paraId="66159131" w14:textId="77777777" w:rsidR="00F11323" w:rsidRDefault="00F11323" w:rsidP="00F11323">
      <w:pPr>
        <w:autoSpaceDE w:val="0"/>
        <w:autoSpaceDN w:val="0"/>
        <w:adjustRightInd w:val="0"/>
        <w:jc w:val="both"/>
        <w:rPr>
          <w:rFonts w:asciiTheme="minorHAnsi" w:hAnsiTheme="minorHAnsi" w:cstheme="minorHAnsi"/>
          <w:color w:val="000000"/>
          <w:kern w:val="0"/>
        </w:rPr>
      </w:pPr>
      <w:r w:rsidRPr="00F11323">
        <w:rPr>
          <w:rFonts w:asciiTheme="minorHAnsi" w:hAnsiTheme="minorHAnsi" w:cstheme="minorHAnsi"/>
          <w:color w:val="000000"/>
          <w:kern w:val="0"/>
        </w:rPr>
        <w:t xml:space="preserve">Where an actual conflict of interest on an agenda item is identified, an individual will be expected to exclude themselves from participating in the discussion and from voting on the relevant matter. </w:t>
      </w:r>
    </w:p>
    <w:p w14:paraId="381B0D6F" w14:textId="77777777" w:rsidR="00F11323" w:rsidRDefault="00F11323" w:rsidP="00F11323">
      <w:pPr>
        <w:autoSpaceDE w:val="0"/>
        <w:autoSpaceDN w:val="0"/>
        <w:adjustRightInd w:val="0"/>
        <w:jc w:val="both"/>
        <w:rPr>
          <w:rFonts w:asciiTheme="minorHAnsi" w:hAnsiTheme="minorHAnsi" w:cstheme="minorHAnsi"/>
          <w:color w:val="000000"/>
          <w:kern w:val="0"/>
        </w:rPr>
      </w:pPr>
    </w:p>
    <w:p w14:paraId="0BF675BB" w14:textId="77777777" w:rsidR="00F11323" w:rsidRDefault="00F11323" w:rsidP="00F11323">
      <w:pPr>
        <w:autoSpaceDE w:val="0"/>
        <w:autoSpaceDN w:val="0"/>
        <w:adjustRightInd w:val="0"/>
        <w:jc w:val="both"/>
        <w:rPr>
          <w:rFonts w:asciiTheme="minorHAnsi" w:hAnsiTheme="minorHAnsi" w:cstheme="minorHAnsi"/>
          <w:color w:val="000000"/>
          <w:kern w:val="0"/>
        </w:rPr>
      </w:pPr>
      <w:r w:rsidRPr="00F11323">
        <w:rPr>
          <w:rFonts w:asciiTheme="minorHAnsi" w:hAnsiTheme="minorHAnsi" w:cstheme="minorHAnsi"/>
          <w:color w:val="000000"/>
          <w:kern w:val="0"/>
        </w:rPr>
        <w:t xml:space="preserve">Where a potential conflict of interest on an agenda item is identified, advice will be sought from the Monitoring Officer (or their representative) who will provide guidance regarding the individual’s participation in the relevant discussion and vote based on all the available information. </w:t>
      </w:r>
    </w:p>
    <w:p w14:paraId="26D67B9D" w14:textId="77777777" w:rsidR="00F11323" w:rsidRDefault="00F11323" w:rsidP="00F11323">
      <w:pPr>
        <w:autoSpaceDE w:val="0"/>
        <w:autoSpaceDN w:val="0"/>
        <w:adjustRightInd w:val="0"/>
        <w:jc w:val="both"/>
        <w:rPr>
          <w:rFonts w:asciiTheme="minorHAnsi" w:hAnsiTheme="minorHAnsi" w:cstheme="minorHAnsi"/>
          <w:color w:val="000000"/>
          <w:kern w:val="0"/>
        </w:rPr>
      </w:pPr>
    </w:p>
    <w:p w14:paraId="0327D99F" w14:textId="24D559F9" w:rsidR="00F11323" w:rsidRPr="00F11323" w:rsidRDefault="00F11323" w:rsidP="00F11323">
      <w:pPr>
        <w:autoSpaceDE w:val="0"/>
        <w:autoSpaceDN w:val="0"/>
        <w:adjustRightInd w:val="0"/>
        <w:jc w:val="both"/>
        <w:rPr>
          <w:rFonts w:asciiTheme="minorHAnsi" w:hAnsiTheme="minorHAnsi" w:cstheme="minorHAnsi"/>
          <w:color w:val="000000"/>
          <w:kern w:val="0"/>
        </w:rPr>
      </w:pPr>
      <w:r w:rsidRPr="00F11323">
        <w:rPr>
          <w:rFonts w:asciiTheme="minorHAnsi" w:hAnsiTheme="minorHAnsi" w:cstheme="minorHAnsi"/>
          <w:color w:val="000000"/>
          <w:kern w:val="0"/>
        </w:rPr>
        <w:t xml:space="preserve">If an actual or potential conflict of interest is identified outside of a meeting, the Head of Pensions </w:t>
      </w:r>
      <w:r>
        <w:rPr>
          <w:rFonts w:asciiTheme="minorHAnsi" w:hAnsiTheme="minorHAnsi" w:cstheme="minorHAnsi"/>
          <w:color w:val="000000"/>
          <w:kern w:val="0"/>
        </w:rPr>
        <w:t xml:space="preserve">Administration </w:t>
      </w:r>
      <w:r w:rsidRPr="00F11323">
        <w:rPr>
          <w:rFonts w:asciiTheme="minorHAnsi" w:hAnsiTheme="minorHAnsi" w:cstheme="minorHAnsi"/>
          <w:color w:val="000000"/>
          <w:kern w:val="0"/>
        </w:rPr>
        <w:t xml:space="preserve">will consult with the Monitoring Officer (or their representative) to consider any necessary action. </w:t>
      </w:r>
    </w:p>
    <w:p w14:paraId="23DE952B" w14:textId="77777777" w:rsidR="008E2193" w:rsidRDefault="008E2193" w:rsidP="007835EB">
      <w:pPr>
        <w:jc w:val="both"/>
        <w:rPr>
          <w:noProof/>
        </w:rPr>
      </w:pPr>
    </w:p>
    <w:p w14:paraId="4377BBC6" w14:textId="77777777" w:rsidR="00F11323" w:rsidRDefault="008E2193" w:rsidP="008E2193">
      <w:pPr>
        <w:pStyle w:val="Heading2"/>
        <w:rPr>
          <w:rFonts w:asciiTheme="minorHAnsi" w:hAnsiTheme="minorHAnsi" w:cstheme="minorHAnsi"/>
          <w:b/>
          <w:bCs/>
          <w:noProof/>
          <w:color w:val="auto"/>
          <w:sz w:val="22"/>
          <w:szCs w:val="22"/>
        </w:rPr>
      </w:pPr>
      <w:bookmarkStart w:id="13" w:name="_Toc181109262"/>
      <w:r w:rsidRPr="008E2193">
        <w:rPr>
          <w:rFonts w:asciiTheme="minorHAnsi" w:hAnsiTheme="minorHAnsi" w:cstheme="minorHAnsi"/>
          <w:b/>
          <w:bCs/>
          <w:noProof/>
          <w:color w:val="auto"/>
          <w:sz w:val="22"/>
          <w:szCs w:val="22"/>
        </w:rPr>
        <w:t>Monitoring conflicts</w:t>
      </w:r>
      <w:bookmarkEnd w:id="13"/>
    </w:p>
    <w:p w14:paraId="44E45A10" w14:textId="6728B869" w:rsidR="00F11323" w:rsidRDefault="00F11323" w:rsidP="00F11323">
      <w:pPr>
        <w:jc w:val="both"/>
        <w:rPr>
          <w:rFonts w:asciiTheme="minorHAnsi" w:hAnsiTheme="minorHAnsi" w:cstheme="minorHAnsi"/>
        </w:rPr>
      </w:pPr>
      <w:r w:rsidRPr="00F11323">
        <w:rPr>
          <w:rFonts w:asciiTheme="minorHAnsi" w:hAnsiTheme="minorHAnsi" w:cstheme="minorHAnsi"/>
        </w:rPr>
        <w:t xml:space="preserve">All interests declared in meetings of the Committee, the Board and any other formal </w:t>
      </w:r>
      <w:r w:rsidR="00F5227F">
        <w:rPr>
          <w:rFonts w:asciiTheme="minorHAnsi" w:hAnsiTheme="minorHAnsi" w:cstheme="minorHAnsi"/>
        </w:rPr>
        <w:t>NYPF</w:t>
      </w:r>
      <w:r w:rsidRPr="00F11323">
        <w:rPr>
          <w:rFonts w:asciiTheme="minorHAnsi" w:hAnsiTheme="minorHAnsi" w:cstheme="minorHAnsi"/>
        </w:rPr>
        <w:t xml:space="preserve"> meetings, will be recorded in the minutes of the meeting and noted in the </w:t>
      </w:r>
      <w:r w:rsidR="00F5227F">
        <w:rPr>
          <w:rFonts w:asciiTheme="minorHAnsi" w:hAnsiTheme="minorHAnsi" w:cstheme="minorHAnsi"/>
        </w:rPr>
        <w:t>NYC’s</w:t>
      </w:r>
      <w:r w:rsidRPr="00F11323">
        <w:rPr>
          <w:rFonts w:asciiTheme="minorHAnsi" w:hAnsiTheme="minorHAnsi" w:cstheme="minorHAnsi"/>
        </w:rPr>
        <w:t xml:space="preserve"> Register of Interests (the Register).</w:t>
      </w:r>
      <w:r w:rsidR="00F5227F">
        <w:rPr>
          <w:rFonts w:asciiTheme="minorHAnsi" w:hAnsiTheme="minorHAnsi" w:cstheme="minorHAnsi"/>
        </w:rPr>
        <w:t xml:space="preserve"> </w:t>
      </w:r>
      <w:r w:rsidRPr="00F11323">
        <w:rPr>
          <w:rFonts w:asciiTheme="minorHAnsi" w:hAnsiTheme="minorHAnsi" w:cstheme="minorHAnsi"/>
        </w:rPr>
        <w:t xml:space="preserve">All actual or potential conflicts of interest identified outside of meetings will also be recorded in the Register. </w:t>
      </w:r>
    </w:p>
    <w:p w14:paraId="576E79D6" w14:textId="77777777" w:rsidR="00F5227F" w:rsidRPr="00F11323" w:rsidRDefault="00F5227F" w:rsidP="00F11323">
      <w:pPr>
        <w:jc w:val="both"/>
        <w:rPr>
          <w:rFonts w:asciiTheme="minorHAnsi" w:hAnsiTheme="minorHAnsi" w:cstheme="minorHAnsi"/>
        </w:rPr>
      </w:pPr>
    </w:p>
    <w:p w14:paraId="420D350C" w14:textId="1F908895" w:rsidR="00F11323" w:rsidRPr="00F11323" w:rsidRDefault="00F11323" w:rsidP="00F11323">
      <w:pPr>
        <w:jc w:val="both"/>
        <w:rPr>
          <w:rFonts w:asciiTheme="minorHAnsi" w:hAnsiTheme="minorHAnsi" w:cstheme="minorHAnsi"/>
        </w:rPr>
      </w:pPr>
      <w:r w:rsidRPr="00F11323">
        <w:rPr>
          <w:rFonts w:asciiTheme="minorHAnsi" w:hAnsiTheme="minorHAnsi" w:cstheme="minorHAnsi"/>
        </w:rPr>
        <w:t xml:space="preserve">The Register will be kept under review by the Monitoring Officer (or their representative). The Register may be viewed by any interested party at any point in time. </w:t>
      </w:r>
    </w:p>
    <w:p w14:paraId="5A6FAD8B" w14:textId="77777777" w:rsidR="00F11323" w:rsidRDefault="00F11323" w:rsidP="008E2193">
      <w:pPr>
        <w:pStyle w:val="Heading2"/>
        <w:rPr>
          <w:noProof/>
        </w:rPr>
      </w:pPr>
    </w:p>
    <w:p w14:paraId="59A6FE9E" w14:textId="225B9C7C" w:rsidR="00F11323" w:rsidRDefault="00F5227F" w:rsidP="00F5227F">
      <w:pPr>
        <w:autoSpaceDE w:val="0"/>
        <w:autoSpaceDN w:val="0"/>
        <w:adjustRightInd w:val="0"/>
        <w:jc w:val="both"/>
        <w:rPr>
          <w:rFonts w:asciiTheme="minorHAnsi" w:hAnsiTheme="minorHAnsi" w:cstheme="minorHAnsi"/>
          <w:color w:val="000000"/>
          <w:kern w:val="0"/>
        </w:rPr>
      </w:pPr>
      <w:r w:rsidRPr="00F5227F">
        <w:rPr>
          <w:rFonts w:asciiTheme="minorHAnsi" w:hAnsiTheme="minorHAnsi" w:cstheme="minorHAnsi"/>
          <w:color w:val="000000"/>
        </w:rPr>
        <w:t xml:space="preserve">Potentially sensitive interests should be discussed with the Monitoring Officer (or their </w:t>
      </w:r>
      <w:r w:rsidR="00F11323" w:rsidRPr="00F11323">
        <w:rPr>
          <w:rFonts w:asciiTheme="minorHAnsi" w:hAnsiTheme="minorHAnsi" w:cstheme="minorHAnsi"/>
          <w:color w:val="000000"/>
          <w:kern w:val="0"/>
        </w:rPr>
        <w:t xml:space="preserve">representative) who may agree that merely the disclosure of the existence of the interest rather than the detail may be sufficient. </w:t>
      </w:r>
    </w:p>
    <w:p w14:paraId="1E20FCD6" w14:textId="77777777" w:rsidR="00F5227F" w:rsidRPr="00F11323" w:rsidRDefault="00F5227F" w:rsidP="00F5227F">
      <w:pPr>
        <w:autoSpaceDE w:val="0"/>
        <w:autoSpaceDN w:val="0"/>
        <w:adjustRightInd w:val="0"/>
        <w:jc w:val="both"/>
        <w:rPr>
          <w:rFonts w:asciiTheme="minorHAnsi" w:hAnsiTheme="minorHAnsi" w:cstheme="minorHAnsi"/>
          <w:color w:val="000000"/>
          <w:kern w:val="0"/>
        </w:rPr>
      </w:pPr>
    </w:p>
    <w:p w14:paraId="2834C43D" w14:textId="77777777" w:rsidR="00F5227F" w:rsidRDefault="00F11323" w:rsidP="00F5227F">
      <w:pPr>
        <w:autoSpaceDE w:val="0"/>
        <w:autoSpaceDN w:val="0"/>
        <w:adjustRightInd w:val="0"/>
        <w:jc w:val="both"/>
        <w:rPr>
          <w:rFonts w:asciiTheme="minorHAnsi" w:hAnsiTheme="minorHAnsi" w:cstheme="minorHAnsi"/>
          <w:color w:val="000000"/>
          <w:kern w:val="0"/>
        </w:rPr>
      </w:pPr>
      <w:r w:rsidRPr="00F11323">
        <w:rPr>
          <w:rFonts w:asciiTheme="minorHAnsi" w:hAnsiTheme="minorHAnsi" w:cstheme="minorHAnsi"/>
          <w:color w:val="000000"/>
          <w:kern w:val="0"/>
        </w:rPr>
        <w:t xml:space="preserve">The above operational procedures relate to members of the Committee, members of the Board and senior officers. </w:t>
      </w:r>
    </w:p>
    <w:p w14:paraId="7682CB70" w14:textId="5A024F2E" w:rsidR="00F11323" w:rsidRDefault="00F11323" w:rsidP="00F5227F">
      <w:pPr>
        <w:autoSpaceDE w:val="0"/>
        <w:autoSpaceDN w:val="0"/>
        <w:adjustRightInd w:val="0"/>
        <w:jc w:val="both"/>
        <w:rPr>
          <w:rFonts w:asciiTheme="minorHAnsi" w:hAnsiTheme="minorHAnsi" w:cstheme="minorHAnsi"/>
          <w:color w:val="000000"/>
          <w:kern w:val="0"/>
        </w:rPr>
      </w:pPr>
      <w:r w:rsidRPr="00F11323">
        <w:rPr>
          <w:rFonts w:asciiTheme="minorHAnsi" w:hAnsiTheme="minorHAnsi" w:cstheme="minorHAnsi"/>
          <w:color w:val="000000"/>
          <w:kern w:val="0"/>
        </w:rPr>
        <w:t xml:space="preserve">All advisers and major suppliers to the </w:t>
      </w:r>
      <w:r w:rsidR="00F5227F">
        <w:rPr>
          <w:rFonts w:asciiTheme="minorHAnsi" w:hAnsiTheme="minorHAnsi" w:cstheme="minorHAnsi"/>
          <w:color w:val="000000"/>
          <w:kern w:val="0"/>
        </w:rPr>
        <w:t>NYPF,</w:t>
      </w:r>
      <w:r w:rsidRPr="00F11323">
        <w:rPr>
          <w:rFonts w:asciiTheme="minorHAnsi" w:hAnsiTheme="minorHAnsi" w:cstheme="minorHAnsi"/>
          <w:color w:val="000000"/>
          <w:kern w:val="0"/>
        </w:rPr>
        <w:t xml:space="preserve"> including the asset pool operator, must: </w:t>
      </w:r>
    </w:p>
    <w:p w14:paraId="78F67746" w14:textId="77777777" w:rsidR="00F5227F" w:rsidRPr="00F11323" w:rsidRDefault="00F5227F" w:rsidP="00F5227F">
      <w:pPr>
        <w:autoSpaceDE w:val="0"/>
        <w:autoSpaceDN w:val="0"/>
        <w:adjustRightInd w:val="0"/>
        <w:jc w:val="both"/>
        <w:rPr>
          <w:rFonts w:asciiTheme="minorHAnsi" w:hAnsiTheme="minorHAnsi" w:cstheme="minorHAnsi"/>
          <w:color w:val="000000"/>
          <w:kern w:val="0"/>
        </w:rPr>
      </w:pPr>
    </w:p>
    <w:p w14:paraId="12C37F93" w14:textId="77777777" w:rsidR="00F11323" w:rsidRPr="00F5227F" w:rsidRDefault="00F11323" w:rsidP="00F5227F">
      <w:pPr>
        <w:pStyle w:val="ListParagraph"/>
        <w:numPr>
          <w:ilvl w:val="0"/>
          <w:numId w:val="14"/>
        </w:numPr>
        <w:autoSpaceDE w:val="0"/>
        <w:autoSpaceDN w:val="0"/>
        <w:adjustRightInd w:val="0"/>
        <w:jc w:val="both"/>
        <w:rPr>
          <w:rFonts w:asciiTheme="minorHAnsi" w:hAnsiTheme="minorHAnsi" w:cstheme="minorHAnsi"/>
          <w:color w:val="000000"/>
          <w:kern w:val="0"/>
        </w:rPr>
      </w:pPr>
      <w:r w:rsidRPr="00F5227F">
        <w:rPr>
          <w:rFonts w:asciiTheme="minorHAnsi" w:hAnsiTheme="minorHAnsi" w:cstheme="minorHAnsi"/>
          <w:color w:val="000000"/>
          <w:kern w:val="0"/>
        </w:rPr>
        <w:t xml:space="preserve">be provided with a copy of this Policy on appointment, or on commencement of this Policy if later </w:t>
      </w:r>
    </w:p>
    <w:p w14:paraId="7101F5DA" w14:textId="77777777" w:rsidR="00F11323" w:rsidRPr="00F5227F" w:rsidRDefault="00F11323" w:rsidP="00F5227F">
      <w:pPr>
        <w:pStyle w:val="ListParagraph"/>
        <w:numPr>
          <w:ilvl w:val="0"/>
          <w:numId w:val="14"/>
        </w:numPr>
        <w:autoSpaceDE w:val="0"/>
        <w:autoSpaceDN w:val="0"/>
        <w:adjustRightInd w:val="0"/>
        <w:jc w:val="both"/>
        <w:rPr>
          <w:rFonts w:asciiTheme="minorHAnsi" w:hAnsiTheme="minorHAnsi" w:cstheme="minorHAnsi"/>
          <w:color w:val="000000"/>
          <w:kern w:val="0"/>
        </w:rPr>
      </w:pPr>
      <w:r w:rsidRPr="00F5227F">
        <w:rPr>
          <w:rFonts w:asciiTheme="minorHAnsi" w:hAnsiTheme="minorHAnsi" w:cstheme="minorHAnsi"/>
          <w:color w:val="000000"/>
          <w:kern w:val="0"/>
        </w:rPr>
        <w:t xml:space="preserve">be provided with any updated Conflicts of Interest Policy </w:t>
      </w:r>
    </w:p>
    <w:p w14:paraId="7341A906" w14:textId="32141A44" w:rsidR="00F11323" w:rsidRPr="00F5227F" w:rsidRDefault="00F11323" w:rsidP="00F5227F">
      <w:pPr>
        <w:pStyle w:val="ListParagraph"/>
        <w:numPr>
          <w:ilvl w:val="0"/>
          <w:numId w:val="14"/>
        </w:numPr>
        <w:autoSpaceDE w:val="0"/>
        <w:autoSpaceDN w:val="0"/>
        <w:adjustRightInd w:val="0"/>
        <w:jc w:val="both"/>
        <w:rPr>
          <w:rFonts w:asciiTheme="minorHAnsi" w:hAnsiTheme="minorHAnsi" w:cstheme="minorHAnsi"/>
          <w:color w:val="000000"/>
          <w:kern w:val="0"/>
        </w:rPr>
      </w:pPr>
      <w:r w:rsidRPr="00F5227F">
        <w:rPr>
          <w:rFonts w:asciiTheme="minorHAnsi" w:hAnsiTheme="minorHAnsi" w:cstheme="minorHAnsi"/>
          <w:color w:val="000000"/>
          <w:kern w:val="0"/>
        </w:rPr>
        <w:t>provide, on request, information to the Head of Pension</w:t>
      </w:r>
      <w:r w:rsidR="00F5227F">
        <w:rPr>
          <w:rFonts w:asciiTheme="minorHAnsi" w:hAnsiTheme="minorHAnsi" w:cstheme="minorHAnsi"/>
          <w:color w:val="000000"/>
          <w:kern w:val="0"/>
        </w:rPr>
        <w:t xml:space="preserve">s Administration </w:t>
      </w:r>
      <w:r w:rsidRPr="00F5227F">
        <w:rPr>
          <w:rFonts w:asciiTheme="minorHAnsi" w:hAnsiTheme="minorHAnsi" w:cstheme="minorHAnsi"/>
          <w:color w:val="000000"/>
          <w:kern w:val="0"/>
        </w:rPr>
        <w:t xml:space="preserve">in relation to how they will manage actual or potential conflicts of interest relating to the provision of advice or services to </w:t>
      </w:r>
      <w:r w:rsidR="00F5227F">
        <w:rPr>
          <w:rFonts w:asciiTheme="minorHAnsi" w:hAnsiTheme="minorHAnsi" w:cstheme="minorHAnsi"/>
          <w:color w:val="000000"/>
          <w:kern w:val="0"/>
        </w:rPr>
        <w:t>the NYPF</w:t>
      </w:r>
    </w:p>
    <w:p w14:paraId="38FE3CB2" w14:textId="451D1D53" w:rsidR="00F11323" w:rsidRPr="00F5227F" w:rsidRDefault="00F11323" w:rsidP="00F5227F">
      <w:pPr>
        <w:pStyle w:val="ListParagraph"/>
        <w:numPr>
          <w:ilvl w:val="0"/>
          <w:numId w:val="14"/>
        </w:numPr>
        <w:autoSpaceDE w:val="0"/>
        <w:autoSpaceDN w:val="0"/>
        <w:adjustRightInd w:val="0"/>
        <w:jc w:val="both"/>
        <w:rPr>
          <w:rFonts w:asciiTheme="minorHAnsi" w:hAnsiTheme="minorHAnsi" w:cstheme="minorHAnsi"/>
          <w:color w:val="000000"/>
          <w:kern w:val="0"/>
        </w:rPr>
      </w:pPr>
      <w:r w:rsidRPr="00F5227F">
        <w:rPr>
          <w:rFonts w:asciiTheme="minorHAnsi" w:hAnsiTheme="minorHAnsi" w:cstheme="minorHAnsi"/>
          <w:color w:val="000000"/>
          <w:kern w:val="0"/>
        </w:rPr>
        <w:t>notify the Head of Pension</w:t>
      </w:r>
      <w:r w:rsidR="00F5227F">
        <w:rPr>
          <w:rFonts w:asciiTheme="minorHAnsi" w:hAnsiTheme="minorHAnsi" w:cstheme="minorHAnsi"/>
          <w:color w:val="000000"/>
          <w:kern w:val="0"/>
        </w:rPr>
        <w:t xml:space="preserve">s Administration </w:t>
      </w:r>
      <w:r w:rsidRPr="00F5227F">
        <w:rPr>
          <w:rFonts w:asciiTheme="minorHAnsi" w:hAnsiTheme="minorHAnsi" w:cstheme="minorHAnsi"/>
          <w:color w:val="000000"/>
          <w:kern w:val="0"/>
        </w:rPr>
        <w:t xml:space="preserve">immediately should an actual or potential conflict of interest arise </w:t>
      </w:r>
    </w:p>
    <w:p w14:paraId="29E37D9E" w14:textId="3646EFF0" w:rsidR="0035271E" w:rsidRPr="00AD50C1" w:rsidRDefault="0035271E" w:rsidP="008E2193">
      <w:pPr>
        <w:pStyle w:val="Heading2"/>
        <w:rPr>
          <w:noProof/>
        </w:rPr>
      </w:pPr>
      <w:r w:rsidRPr="00AD50C1">
        <w:rPr>
          <w:noProof/>
        </w:rPr>
        <w:br w:type="page"/>
      </w:r>
    </w:p>
    <w:p w14:paraId="5ED0D4DD" w14:textId="2EE0EB55" w:rsidR="0035271E" w:rsidRPr="0035271E" w:rsidRDefault="0035271E" w:rsidP="0035271E">
      <w:pPr>
        <w:pStyle w:val="Heading1"/>
        <w:rPr>
          <w:rFonts w:asciiTheme="minorHAnsi" w:hAnsiTheme="minorHAnsi" w:cstheme="minorHAnsi"/>
          <w:b/>
          <w:bCs/>
          <w:noProof/>
          <w:color w:val="40A927"/>
          <w:sz w:val="28"/>
          <w:szCs w:val="28"/>
        </w:rPr>
      </w:pPr>
      <w:bookmarkStart w:id="14" w:name="_Toc181109263"/>
      <w:r w:rsidRPr="0035271E">
        <w:rPr>
          <w:rFonts w:asciiTheme="minorHAnsi" w:hAnsiTheme="minorHAnsi" w:cstheme="minorHAnsi"/>
          <w:b/>
          <w:bCs/>
          <w:noProof/>
          <w:color w:val="40A927"/>
          <w:sz w:val="28"/>
          <w:szCs w:val="28"/>
        </w:rPr>
        <w:lastRenderedPageBreak/>
        <w:t>Appendix 1</w:t>
      </w:r>
      <w:r w:rsidR="007835EB">
        <w:rPr>
          <w:rFonts w:asciiTheme="minorHAnsi" w:hAnsiTheme="minorHAnsi" w:cstheme="minorHAnsi"/>
          <w:b/>
          <w:bCs/>
          <w:noProof/>
          <w:color w:val="40A927"/>
          <w:sz w:val="28"/>
          <w:szCs w:val="28"/>
        </w:rPr>
        <w:t xml:space="preserve"> - </w:t>
      </w:r>
      <w:r w:rsidRPr="0035271E">
        <w:rPr>
          <w:rFonts w:asciiTheme="minorHAnsi" w:hAnsiTheme="minorHAnsi" w:cstheme="minorHAnsi"/>
          <w:b/>
          <w:bCs/>
          <w:noProof/>
          <w:color w:val="40A927"/>
          <w:sz w:val="28"/>
          <w:szCs w:val="28"/>
        </w:rPr>
        <w:t>Legislative background and related guidance</w:t>
      </w:r>
      <w:bookmarkEnd w:id="14"/>
    </w:p>
    <w:p w14:paraId="42DC0AD8" w14:textId="77777777" w:rsidR="009A6896" w:rsidRDefault="009A6896" w:rsidP="008E109E">
      <w:pPr>
        <w:jc w:val="both"/>
        <w:rPr>
          <w:rFonts w:asciiTheme="minorHAnsi" w:hAnsiTheme="minorHAnsi" w:cstheme="minorHAnsi"/>
        </w:rPr>
      </w:pPr>
    </w:p>
    <w:p w14:paraId="65D7E9AA" w14:textId="139B2B62" w:rsidR="0035271E" w:rsidRDefault="009A6896" w:rsidP="008E109E">
      <w:pPr>
        <w:jc w:val="both"/>
        <w:rPr>
          <w:rFonts w:asciiTheme="minorHAnsi" w:hAnsiTheme="minorHAnsi" w:cstheme="minorHAnsi"/>
        </w:rPr>
      </w:pPr>
      <w:r w:rsidRPr="0035271E">
        <w:rPr>
          <w:rFonts w:asciiTheme="minorHAnsi" w:hAnsiTheme="minorHAnsi" w:cstheme="minorHAnsi"/>
        </w:rPr>
        <w:t xml:space="preserve">The legislative background currently largely relates to managing conflicts of interest with respect to members of Local Pension Boards. In the interests of best practice, this Policy will relate to all individuals involved in the management and governance of </w:t>
      </w:r>
      <w:r>
        <w:rPr>
          <w:rFonts w:asciiTheme="minorHAnsi" w:hAnsiTheme="minorHAnsi" w:cstheme="minorHAnsi"/>
        </w:rPr>
        <w:t>the NYPF</w:t>
      </w:r>
      <w:r w:rsidRPr="0035271E">
        <w:rPr>
          <w:rFonts w:asciiTheme="minorHAnsi" w:hAnsiTheme="minorHAnsi" w:cstheme="minorHAnsi"/>
        </w:rPr>
        <w:t>.</w:t>
      </w:r>
    </w:p>
    <w:p w14:paraId="4AD98C17" w14:textId="77777777" w:rsidR="009A6896" w:rsidRPr="008E109E" w:rsidRDefault="009A6896" w:rsidP="008E109E">
      <w:pPr>
        <w:jc w:val="both"/>
        <w:rPr>
          <w:rFonts w:asciiTheme="minorHAnsi" w:hAnsiTheme="minorHAnsi" w:cstheme="minorHAnsi"/>
        </w:rPr>
      </w:pPr>
    </w:p>
    <w:p w14:paraId="598D7264" w14:textId="443FFCF4" w:rsidR="0035271E" w:rsidRPr="008E109E" w:rsidRDefault="0035271E" w:rsidP="008E109E">
      <w:pPr>
        <w:jc w:val="both"/>
        <w:rPr>
          <w:rFonts w:asciiTheme="minorHAnsi" w:hAnsiTheme="minorHAnsi" w:cstheme="minorHAnsi"/>
          <w:b/>
          <w:bCs/>
        </w:rPr>
      </w:pPr>
      <w:r w:rsidRPr="008E109E">
        <w:rPr>
          <w:rFonts w:asciiTheme="minorHAnsi" w:hAnsiTheme="minorHAnsi" w:cstheme="minorHAnsi"/>
          <w:b/>
          <w:bCs/>
        </w:rPr>
        <w:t>The Public Service Pensions Act 2013</w:t>
      </w:r>
    </w:p>
    <w:p w14:paraId="226A4B8F" w14:textId="14E24A2D" w:rsidR="0035271E" w:rsidRPr="008E109E" w:rsidRDefault="0035271E" w:rsidP="008E109E">
      <w:pPr>
        <w:jc w:val="both"/>
        <w:rPr>
          <w:rFonts w:asciiTheme="minorHAnsi" w:hAnsiTheme="minorHAnsi" w:cstheme="minorHAnsi"/>
        </w:rPr>
      </w:pPr>
      <w:r w:rsidRPr="008E109E">
        <w:rPr>
          <w:rFonts w:asciiTheme="minorHAnsi" w:hAnsiTheme="minorHAnsi" w:cstheme="minorHAnsi"/>
        </w:rPr>
        <w:t xml:space="preserve">Section 4 of this Act requires that the scheme manager (in the case of the LGPS, this is the </w:t>
      </w:r>
      <w:r w:rsidR="007B4936">
        <w:rPr>
          <w:rFonts w:asciiTheme="minorHAnsi" w:hAnsiTheme="minorHAnsi" w:cstheme="minorHAnsi"/>
        </w:rPr>
        <w:t>a</w:t>
      </w:r>
      <w:r w:rsidRPr="008E109E">
        <w:rPr>
          <w:rFonts w:asciiTheme="minorHAnsi" w:hAnsiTheme="minorHAnsi" w:cstheme="minorHAnsi"/>
        </w:rPr>
        <w:t xml:space="preserve">dministering </w:t>
      </w:r>
      <w:r w:rsidR="007B4936">
        <w:rPr>
          <w:rFonts w:asciiTheme="minorHAnsi" w:hAnsiTheme="minorHAnsi" w:cstheme="minorHAnsi"/>
        </w:rPr>
        <w:t>a</w:t>
      </w:r>
      <w:r w:rsidRPr="008E109E">
        <w:rPr>
          <w:rFonts w:asciiTheme="minorHAnsi" w:hAnsiTheme="minorHAnsi" w:cstheme="minorHAnsi"/>
        </w:rPr>
        <w:t xml:space="preserve">uthority) must be satisfied that a local pension board member does not have a conflict of interest at the point of appointment and from time to time thereafter. It also requires </w:t>
      </w:r>
      <w:r w:rsidR="007B4936">
        <w:rPr>
          <w:rFonts w:asciiTheme="minorHAnsi" w:hAnsiTheme="minorHAnsi" w:cstheme="minorHAnsi"/>
        </w:rPr>
        <w:t>L</w:t>
      </w:r>
      <w:r w:rsidR="007B4936" w:rsidRPr="008E109E">
        <w:rPr>
          <w:rFonts w:asciiTheme="minorHAnsi" w:hAnsiTheme="minorHAnsi" w:cstheme="minorHAnsi"/>
        </w:rPr>
        <w:t xml:space="preserve">ocal </w:t>
      </w:r>
      <w:r w:rsidR="007B4936">
        <w:rPr>
          <w:rFonts w:asciiTheme="minorHAnsi" w:hAnsiTheme="minorHAnsi" w:cstheme="minorHAnsi"/>
        </w:rPr>
        <w:t>P</w:t>
      </w:r>
      <w:r w:rsidR="007B4936" w:rsidRPr="008E109E">
        <w:rPr>
          <w:rFonts w:asciiTheme="minorHAnsi" w:hAnsiTheme="minorHAnsi" w:cstheme="minorHAnsi"/>
        </w:rPr>
        <w:t xml:space="preserve">ension </w:t>
      </w:r>
      <w:r w:rsidR="007B4936">
        <w:rPr>
          <w:rFonts w:asciiTheme="minorHAnsi" w:hAnsiTheme="minorHAnsi" w:cstheme="minorHAnsi"/>
        </w:rPr>
        <w:t>B</w:t>
      </w:r>
      <w:r w:rsidR="007B4936" w:rsidRPr="008E109E">
        <w:rPr>
          <w:rFonts w:asciiTheme="minorHAnsi" w:hAnsiTheme="minorHAnsi" w:cstheme="minorHAnsi"/>
        </w:rPr>
        <w:t xml:space="preserve">oard </w:t>
      </w:r>
      <w:r w:rsidRPr="008E109E">
        <w:rPr>
          <w:rFonts w:asciiTheme="minorHAnsi" w:hAnsiTheme="minorHAnsi" w:cstheme="minorHAnsi"/>
        </w:rPr>
        <w:t>members (or nominated members) to provide reasonable information to the scheme manager for this purpose.</w:t>
      </w:r>
    </w:p>
    <w:p w14:paraId="611A2725" w14:textId="77777777" w:rsidR="0035271E" w:rsidRPr="008E109E" w:rsidRDefault="0035271E" w:rsidP="008E109E">
      <w:pPr>
        <w:jc w:val="both"/>
        <w:rPr>
          <w:rFonts w:asciiTheme="minorHAnsi" w:hAnsiTheme="minorHAnsi" w:cstheme="minorHAnsi"/>
        </w:rPr>
      </w:pPr>
    </w:p>
    <w:p w14:paraId="62E16FA2" w14:textId="48444E5A" w:rsidR="0035271E" w:rsidRPr="008E109E" w:rsidRDefault="0035271E" w:rsidP="008E109E">
      <w:pPr>
        <w:jc w:val="both"/>
        <w:rPr>
          <w:rFonts w:asciiTheme="minorHAnsi" w:hAnsiTheme="minorHAnsi" w:cstheme="minorHAnsi"/>
        </w:rPr>
      </w:pPr>
      <w:r w:rsidRPr="008E109E">
        <w:rPr>
          <w:rFonts w:asciiTheme="minorHAnsi" w:hAnsiTheme="minorHAnsi" w:cstheme="minorHAnsi"/>
        </w:rPr>
        <w:t xml:space="preserve">The Act defines a conflict of interest as “a financial or other interest which is likely to prejudice the person’s exercise of functions as a member of the </w:t>
      </w:r>
      <w:r w:rsidR="007B4936">
        <w:rPr>
          <w:rFonts w:asciiTheme="minorHAnsi" w:hAnsiTheme="minorHAnsi" w:cstheme="minorHAnsi"/>
        </w:rPr>
        <w:t>B</w:t>
      </w:r>
      <w:r w:rsidRPr="008E109E">
        <w:rPr>
          <w:rFonts w:asciiTheme="minorHAnsi" w:hAnsiTheme="minorHAnsi" w:cstheme="minorHAnsi"/>
        </w:rPr>
        <w:t>oard (but does not include a financial or other interest arising merely by virtue of membership of the scheme or any connected scheme).”</w:t>
      </w:r>
    </w:p>
    <w:p w14:paraId="51402A04" w14:textId="77777777" w:rsidR="0035271E" w:rsidRPr="008E109E" w:rsidRDefault="0035271E" w:rsidP="008E109E">
      <w:pPr>
        <w:jc w:val="both"/>
        <w:rPr>
          <w:rFonts w:asciiTheme="minorHAnsi" w:hAnsiTheme="minorHAnsi" w:cstheme="minorHAnsi"/>
        </w:rPr>
      </w:pPr>
    </w:p>
    <w:p w14:paraId="7D848D03" w14:textId="2B25D7EC" w:rsidR="0035271E" w:rsidRPr="008E109E" w:rsidRDefault="0035271E" w:rsidP="008E109E">
      <w:pPr>
        <w:jc w:val="both"/>
        <w:rPr>
          <w:rFonts w:asciiTheme="minorHAnsi" w:hAnsiTheme="minorHAnsi" w:cstheme="minorHAnsi"/>
        </w:rPr>
      </w:pPr>
      <w:r w:rsidRPr="008E109E">
        <w:rPr>
          <w:rFonts w:asciiTheme="minorHAnsi" w:hAnsiTheme="minorHAnsi" w:cstheme="minorHAnsi"/>
        </w:rPr>
        <w:t xml:space="preserve">Further, the Act requires that scheme managers must have regard to any such guidance that the national </w:t>
      </w:r>
      <w:r w:rsidR="007B4936">
        <w:rPr>
          <w:rFonts w:asciiTheme="minorHAnsi" w:hAnsiTheme="minorHAnsi" w:cstheme="minorHAnsi"/>
        </w:rPr>
        <w:t>S</w:t>
      </w:r>
      <w:r w:rsidRPr="008E109E">
        <w:rPr>
          <w:rFonts w:asciiTheme="minorHAnsi" w:hAnsiTheme="minorHAnsi" w:cstheme="minorHAnsi"/>
        </w:rPr>
        <w:t xml:space="preserve">cheme </w:t>
      </w:r>
      <w:r w:rsidR="007B4936">
        <w:rPr>
          <w:rFonts w:asciiTheme="minorHAnsi" w:hAnsiTheme="minorHAnsi" w:cstheme="minorHAnsi"/>
        </w:rPr>
        <w:t>A</w:t>
      </w:r>
      <w:r w:rsidRPr="008E109E">
        <w:rPr>
          <w:rFonts w:asciiTheme="minorHAnsi" w:hAnsiTheme="minorHAnsi" w:cstheme="minorHAnsi"/>
        </w:rPr>
        <w:t xml:space="preserve">dvisory </w:t>
      </w:r>
      <w:r w:rsidR="007B4936">
        <w:rPr>
          <w:rFonts w:asciiTheme="minorHAnsi" w:hAnsiTheme="minorHAnsi" w:cstheme="minorHAnsi"/>
        </w:rPr>
        <w:t>B</w:t>
      </w:r>
      <w:r w:rsidRPr="008E109E">
        <w:rPr>
          <w:rFonts w:asciiTheme="minorHAnsi" w:hAnsiTheme="minorHAnsi" w:cstheme="minorHAnsi"/>
        </w:rPr>
        <w:t>oard issue (see below).</w:t>
      </w:r>
    </w:p>
    <w:p w14:paraId="7138AFD8" w14:textId="77777777" w:rsidR="0035271E" w:rsidRPr="008E109E" w:rsidRDefault="0035271E" w:rsidP="008E109E">
      <w:pPr>
        <w:jc w:val="both"/>
        <w:rPr>
          <w:rFonts w:asciiTheme="minorHAnsi" w:hAnsiTheme="minorHAnsi" w:cstheme="minorHAnsi"/>
        </w:rPr>
      </w:pPr>
    </w:p>
    <w:p w14:paraId="6122B342" w14:textId="77777777" w:rsidR="0035271E" w:rsidRPr="008E109E" w:rsidRDefault="0035271E" w:rsidP="008E109E">
      <w:pPr>
        <w:jc w:val="both"/>
        <w:rPr>
          <w:rFonts w:asciiTheme="minorHAnsi" w:hAnsiTheme="minorHAnsi" w:cstheme="minorHAnsi"/>
          <w:b/>
          <w:bCs/>
        </w:rPr>
      </w:pPr>
      <w:r w:rsidRPr="008E109E">
        <w:rPr>
          <w:rFonts w:asciiTheme="minorHAnsi" w:hAnsiTheme="minorHAnsi" w:cstheme="minorHAnsi"/>
          <w:b/>
          <w:bCs/>
        </w:rPr>
        <w:t>LGPS Scheme Advisory Board (SAB)</w:t>
      </w:r>
    </w:p>
    <w:p w14:paraId="0B43DEE5" w14:textId="1DDDF9B0" w:rsidR="0035271E" w:rsidRPr="008E109E" w:rsidRDefault="0035271E" w:rsidP="008E109E">
      <w:pPr>
        <w:jc w:val="both"/>
        <w:rPr>
          <w:rFonts w:asciiTheme="minorHAnsi" w:hAnsiTheme="minorHAnsi" w:cstheme="minorHAnsi"/>
        </w:rPr>
      </w:pPr>
      <w:r w:rsidRPr="008E109E">
        <w:rPr>
          <w:rFonts w:asciiTheme="minorHAnsi" w:hAnsiTheme="minorHAnsi" w:cstheme="minorHAnsi"/>
        </w:rPr>
        <w:t>The LGPS national</w:t>
      </w:r>
      <w:r w:rsidR="007B4936">
        <w:rPr>
          <w:rFonts w:asciiTheme="minorHAnsi" w:hAnsiTheme="minorHAnsi" w:cstheme="minorHAnsi"/>
        </w:rPr>
        <w:t xml:space="preserve"> S</w:t>
      </w:r>
      <w:r w:rsidRPr="008E109E">
        <w:rPr>
          <w:rFonts w:asciiTheme="minorHAnsi" w:hAnsiTheme="minorHAnsi" w:cstheme="minorHAnsi"/>
        </w:rPr>
        <w:t xml:space="preserve">cheme </w:t>
      </w:r>
      <w:r w:rsidR="007B4936">
        <w:rPr>
          <w:rFonts w:asciiTheme="minorHAnsi" w:hAnsiTheme="minorHAnsi" w:cstheme="minorHAnsi"/>
        </w:rPr>
        <w:t>A</w:t>
      </w:r>
      <w:r w:rsidR="007B4936" w:rsidRPr="008E109E">
        <w:rPr>
          <w:rFonts w:asciiTheme="minorHAnsi" w:hAnsiTheme="minorHAnsi" w:cstheme="minorHAnsi"/>
        </w:rPr>
        <w:t xml:space="preserve">dvisory </w:t>
      </w:r>
      <w:r w:rsidR="007B4936">
        <w:rPr>
          <w:rFonts w:asciiTheme="minorHAnsi" w:hAnsiTheme="minorHAnsi" w:cstheme="minorHAnsi"/>
        </w:rPr>
        <w:t>B</w:t>
      </w:r>
      <w:r w:rsidR="007B4936" w:rsidRPr="008E109E">
        <w:rPr>
          <w:rFonts w:asciiTheme="minorHAnsi" w:hAnsiTheme="minorHAnsi" w:cstheme="minorHAnsi"/>
        </w:rPr>
        <w:t xml:space="preserve">oard </w:t>
      </w:r>
      <w:r w:rsidRPr="008E109E">
        <w:rPr>
          <w:rFonts w:asciiTheme="minorHAnsi" w:hAnsiTheme="minorHAnsi" w:cstheme="minorHAnsi"/>
        </w:rPr>
        <w:t xml:space="preserve">has issued guidance relating to the creation of </w:t>
      </w:r>
      <w:r w:rsidR="007B4936">
        <w:rPr>
          <w:rFonts w:asciiTheme="minorHAnsi" w:hAnsiTheme="minorHAnsi" w:cstheme="minorHAnsi"/>
        </w:rPr>
        <w:t>L</w:t>
      </w:r>
      <w:r w:rsidR="007B4936" w:rsidRPr="008E109E">
        <w:rPr>
          <w:rFonts w:asciiTheme="minorHAnsi" w:hAnsiTheme="minorHAnsi" w:cstheme="minorHAnsi"/>
        </w:rPr>
        <w:t xml:space="preserve">ocal </w:t>
      </w:r>
      <w:r w:rsidR="007B4936">
        <w:rPr>
          <w:rFonts w:asciiTheme="minorHAnsi" w:hAnsiTheme="minorHAnsi" w:cstheme="minorHAnsi"/>
        </w:rPr>
        <w:t>P</w:t>
      </w:r>
      <w:r w:rsidR="007B4936" w:rsidRPr="008E109E">
        <w:rPr>
          <w:rFonts w:asciiTheme="minorHAnsi" w:hAnsiTheme="minorHAnsi" w:cstheme="minorHAnsi"/>
        </w:rPr>
        <w:t xml:space="preserve">ension </w:t>
      </w:r>
      <w:r w:rsidR="007B4936">
        <w:rPr>
          <w:rFonts w:asciiTheme="minorHAnsi" w:hAnsiTheme="minorHAnsi" w:cstheme="minorHAnsi"/>
        </w:rPr>
        <w:t>B</w:t>
      </w:r>
      <w:r w:rsidR="007B4936" w:rsidRPr="008E109E">
        <w:rPr>
          <w:rFonts w:asciiTheme="minorHAnsi" w:hAnsiTheme="minorHAnsi" w:cstheme="minorHAnsi"/>
        </w:rPr>
        <w:t xml:space="preserve">oards </w:t>
      </w:r>
      <w:r w:rsidRPr="008E109E">
        <w:rPr>
          <w:rFonts w:asciiTheme="minorHAnsi" w:hAnsiTheme="minorHAnsi" w:cstheme="minorHAnsi"/>
        </w:rPr>
        <w:t>including a section on conflicts of interest. This Conflicts of Interest Policy has been developed having regard to that guidance.</w:t>
      </w:r>
    </w:p>
    <w:p w14:paraId="028A106E" w14:textId="77777777" w:rsidR="0035271E" w:rsidRPr="008E109E" w:rsidRDefault="0035271E" w:rsidP="008E109E">
      <w:pPr>
        <w:jc w:val="both"/>
        <w:rPr>
          <w:rFonts w:asciiTheme="minorHAnsi" w:hAnsiTheme="minorHAnsi" w:cstheme="minorHAnsi"/>
        </w:rPr>
      </w:pPr>
    </w:p>
    <w:p w14:paraId="45CAAA98" w14:textId="77777777" w:rsidR="0035271E" w:rsidRPr="008E109E" w:rsidRDefault="0035271E" w:rsidP="008E109E">
      <w:pPr>
        <w:jc w:val="both"/>
        <w:rPr>
          <w:rFonts w:asciiTheme="minorHAnsi" w:hAnsiTheme="minorHAnsi" w:cstheme="minorHAnsi"/>
        </w:rPr>
      </w:pPr>
      <w:r w:rsidRPr="008E109E">
        <w:rPr>
          <w:rFonts w:asciiTheme="minorHAnsi" w:hAnsiTheme="minorHAnsi" w:cstheme="minorHAnsi"/>
        </w:rPr>
        <w:t>A November 2019 Phase II report from the working groups of the SAB Good Governance in the LGPS Project proposed that administering authorities must evidence that conflicts, and in particular, potential and perceived conflicts, as well as actual conflicts are being identified, monitored and managed. The report noted that some administering authorities only follow the conflicts of interest requirements of the host authority which are typically focused on the elected member register of interest and code of conduct.</w:t>
      </w:r>
    </w:p>
    <w:p w14:paraId="26301A21" w14:textId="77777777" w:rsidR="0035271E" w:rsidRPr="008E109E" w:rsidRDefault="0035271E" w:rsidP="008E109E">
      <w:pPr>
        <w:jc w:val="both"/>
        <w:rPr>
          <w:rFonts w:asciiTheme="minorHAnsi" w:hAnsiTheme="minorHAnsi" w:cstheme="minorHAnsi"/>
        </w:rPr>
      </w:pPr>
    </w:p>
    <w:p w14:paraId="0AFF53ED" w14:textId="77777777" w:rsidR="0035271E" w:rsidRPr="008E109E" w:rsidRDefault="0035271E" w:rsidP="008E109E">
      <w:pPr>
        <w:jc w:val="both"/>
        <w:rPr>
          <w:rFonts w:asciiTheme="minorHAnsi" w:hAnsiTheme="minorHAnsi" w:cstheme="minorHAnsi"/>
        </w:rPr>
      </w:pPr>
      <w:r w:rsidRPr="008E109E">
        <w:rPr>
          <w:rFonts w:asciiTheme="minorHAnsi" w:hAnsiTheme="minorHAnsi" w:cstheme="minorHAnsi"/>
        </w:rPr>
        <w:t>The report proposed that all administering authorities should be required to publish a specific LGPS conflicts of interest policy and should stipulate the areas that policy should address. In addition to registering interests, this would include information on how conflicts are identified, monitored and managed, including areas of potential conflict that are specific to the LGPS as listed in the report.</w:t>
      </w:r>
    </w:p>
    <w:p w14:paraId="792BAA2D" w14:textId="77777777" w:rsidR="0035271E" w:rsidRPr="008E109E" w:rsidRDefault="0035271E" w:rsidP="008E109E">
      <w:pPr>
        <w:jc w:val="both"/>
        <w:rPr>
          <w:rFonts w:asciiTheme="minorHAnsi" w:hAnsiTheme="minorHAnsi" w:cstheme="minorHAnsi"/>
        </w:rPr>
      </w:pPr>
    </w:p>
    <w:p w14:paraId="00436240" w14:textId="0CEEEA69" w:rsidR="0035271E" w:rsidRPr="008E109E" w:rsidRDefault="0035271E" w:rsidP="008E109E">
      <w:pPr>
        <w:jc w:val="both"/>
        <w:rPr>
          <w:rFonts w:asciiTheme="minorHAnsi" w:hAnsiTheme="minorHAnsi" w:cstheme="minorHAnsi"/>
        </w:rPr>
      </w:pPr>
      <w:r w:rsidRPr="008E109E">
        <w:rPr>
          <w:rFonts w:asciiTheme="minorHAnsi" w:hAnsiTheme="minorHAnsi" w:cstheme="minorHAnsi"/>
        </w:rPr>
        <w:t xml:space="preserve">Implementation of the Good Governance proposals </w:t>
      </w:r>
      <w:r w:rsidR="00BC69C3" w:rsidRPr="008E109E">
        <w:rPr>
          <w:rFonts w:asciiTheme="minorHAnsi" w:hAnsiTheme="minorHAnsi" w:cstheme="minorHAnsi"/>
        </w:rPr>
        <w:t>w</w:t>
      </w:r>
      <w:r w:rsidR="00BC69C3">
        <w:rPr>
          <w:rFonts w:asciiTheme="minorHAnsi" w:hAnsiTheme="minorHAnsi" w:cstheme="minorHAnsi"/>
        </w:rPr>
        <w:t>ere</w:t>
      </w:r>
      <w:r w:rsidR="00BC69C3" w:rsidRPr="008E109E">
        <w:rPr>
          <w:rFonts w:asciiTheme="minorHAnsi" w:hAnsiTheme="minorHAnsi" w:cstheme="minorHAnsi"/>
        </w:rPr>
        <w:t xml:space="preserve"> </w:t>
      </w:r>
      <w:r w:rsidRPr="008E109E">
        <w:rPr>
          <w:rFonts w:asciiTheme="minorHAnsi" w:hAnsiTheme="minorHAnsi" w:cstheme="minorHAnsi"/>
        </w:rPr>
        <w:t xml:space="preserve">delayed due to </w:t>
      </w:r>
      <w:r w:rsidR="00BC69C3">
        <w:rPr>
          <w:rFonts w:asciiTheme="minorHAnsi" w:hAnsiTheme="minorHAnsi" w:cstheme="minorHAnsi"/>
        </w:rPr>
        <w:t xml:space="preserve">the </w:t>
      </w:r>
      <w:r w:rsidRPr="008E109E">
        <w:rPr>
          <w:rFonts w:asciiTheme="minorHAnsi" w:hAnsiTheme="minorHAnsi" w:cstheme="minorHAnsi"/>
        </w:rPr>
        <w:t xml:space="preserve">Covid-19 </w:t>
      </w:r>
      <w:r w:rsidR="006D416B" w:rsidRPr="008E109E">
        <w:rPr>
          <w:rFonts w:asciiTheme="minorHAnsi" w:hAnsiTheme="minorHAnsi" w:cstheme="minorHAnsi"/>
        </w:rPr>
        <w:t>pandemic,</w:t>
      </w:r>
      <w:r w:rsidR="007B4936">
        <w:rPr>
          <w:rFonts w:asciiTheme="minorHAnsi" w:hAnsiTheme="minorHAnsi" w:cstheme="minorHAnsi"/>
        </w:rPr>
        <w:t xml:space="preserve"> and </w:t>
      </w:r>
      <w:r w:rsidR="006D416B">
        <w:rPr>
          <w:rFonts w:asciiTheme="minorHAnsi" w:hAnsiTheme="minorHAnsi" w:cstheme="minorHAnsi"/>
        </w:rPr>
        <w:t xml:space="preserve">statutory guidance from </w:t>
      </w:r>
      <w:r w:rsidR="007B4936">
        <w:rPr>
          <w:rFonts w:asciiTheme="minorHAnsi" w:hAnsiTheme="minorHAnsi" w:cstheme="minorHAnsi"/>
        </w:rPr>
        <w:t xml:space="preserve">Government </w:t>
      </w:r>
      <w:r w:rsidR="006D416B">
        <w:rPr>
          <w:rFonts w:asciiTheme="minorHAnsi" w:hAnsiTheme="minorHAnsi" w:cstheme="minorHAnsi"/>
        </w:rPr>
        <w:t>is still outstanding. H</w:t>
      </w:r>
      <w:r w:rsidRPr="008E109E">
        <w:rPr>
          <w:rFonts w:asciiTheme="minorHAnsi" w:hAnsiTheme="minorHAnsi" w:cstheme="minorHAnsi"/>
        </w:rPr>
        <w:t>owever, the proposals have been taken into consideration in the development of this Policy.</w:t>
      </w:r>
    </w:p>
    <w:p w14:paraId="14B2A9DB" w14:textId="77777777" w:rsidR="0035271E" w:rsidRPr="008E109E" w:rsidRDefault="0035271E" w:rsidP="008E109E">
      <w:pPr>
        <w:jc w:val="both"/>
        <w:rPr>
          <w:rFonts w:asciiTheme="minorHAnsi" w:hAnsiTheme="minorHAnsi" w:cstheme="minorHAnsi"/>
        </w:rPr>
      </w:pPr>
    </w:p>
    <w:p w14:paraId="3DD2A31A" w14:textId="252AE35E" w:rsidR="0035271E" w:rsidRPr="008E109E" w:rsidRDefault="0035271E" w:rsidP="008E109E">
      <w:pPr>
        <w:jc w:val="both"/>
        <w:rPr>
          <w:rFonts w:asciiTheme="minorHAnsi" w:hAnsiTheme="minorHAnsi" w:cstheme="minorHAnsi"/>
          <w:b/>
          <w:bCs/>
        </w:rPr>
      </w:pPr>
      <w:r w:rsidRPr="008E109E">
        <w:rPr>
          <w:rFonts w:asciiTheme="minorHAnsi" w:hAnsiTheme="minorHAnsi" w:cstheme="minorHAnsi"/>
          <w:b/>
          <w:bCs/>
        </w:rPr>
        <w:t>The Local Government Pension Scheme Regulations 2013</w:t>
      </w:r>
    </w:p>
    <w:p w14:paraId="54C7EC8B" w14:textId="5A06B965" w:rsidR="0035271E" w:rsidRPr="008E109E" w:rsidRDefault="0035271E" w:rsidP="008E109E">
      <w:pPr>
        <w:jc w:val="both"/>
        <w:rPr>
          <w:rFonts w:asciiTheme="minorHAnsi" w:hAnsiTheme="minorHAnsi" w:cstheme="minorHAnsi"/>
        </w:rPr>
      </w:pPr>
      <w:r w:rsidRPr="008E109E">
        <w:rPr>
          <w:rFonts w:asciiTheme="minorHAnsi" w:hAnsiTheme="minorHAnsi" w:cstheme="minorHAnsi"/>
        </w:rPr>
        <w:t xml:space="preserve">Regulation 108 of these Regulations applies the requirements of the Public Service Pensions Act (as outlined above) to the LGPS, placing a duty on each administering authority to satisfy itself that </w:t>
      </w:r>
      <w:r w:rsidR="006D416B">
        <w:rPr>
          <w:rFonts w:asciiTheme="minorHAnsi" w:hAnsiTheme="minorHAnsi" w:cstheme="minorHAnsi"/>
        </w:rPr>
        <w:t>L</w:t>
      </w:r>
      <w:r w:rsidRPr="008E109E">
        <w:rPr>
          <w:rFonts w:asciiTheme="minorHAnsi" w:hAnsiTheme="minorHAnsi" w:cstheme="minorHAnsi"/>
        </w:rPr>
        <w:t xml:space="preserve">ocal </w:t>
      </w:r>
      <w:r w:rsidR="006D416B">
        <w:rPr>
          <w:rFonts w:asciiTheme="minorHAnsi" w:hAnsiTheme="minorHAnsi" w:cstheme="minorHAnsi"/>
        </w:rPr>
        <w:t>P</w:t>
      </w:r>
      <w:r w:rsidR="006D416B" w:rsidRPr="008E109E">
        <w:rPr>
          <w:rFonts w:asciiTheme="minorHAnsi" w:hAnsiTheme="minorHAnsi" w:cstheme="minorHAnsi"/>
        </w:rPr>
        <w:t xml:space="preserve">ension </w:t>
      </w:r>
      <w:r w:rsidR="006D416B">
        <w:rPr>
          <w:rFonts w:asciiTheme="minorHAnsi" w:hAnsiTheme="minorHAnsi" w:cstheme="minorHAnsi"/>
        </w:rPr>
        <w:t>B</w:t>
      </w:r>
      <w:r w:rsidR="006D416B" w:rsidRPr="008E109E">
        <w:rPr>
          <w:rFonts w:asciiTheme="minorHAnsi" w:hAnsiTheme="minorHAnsi" w:cstheme="minorHAnsi"/>
        </w:rPr>
        <w:t xml:space="preserve">oard </w:t>
      </w:r>
      <w:r w:rsidRPr="008E109E">
        <w:rPr>
          <w:rFonts w:asciiTheme="minorHAnsi" w:hAnsiTheme="minorHAnsi" w:cstheme="minorHAnsi"/>
        </w:rPr>
        <w:t xml:space="preserve">members do not have conflicts of interest on appointment or whilst they are members of the </w:t>
      </w:r>
      <w:r w:rsidR="006D416B">
        <w:rPr>
          <w:rFonts w:asciiTheme="minorHAnsi" w:hAnsiTheme="minorHAnsi" w:cstheme="minorHAnsi"/>
        </w:rPr>
        <w:t>B</w:t>
      </w:r>
      <w:r w:rsidR="006D416B" w:rsidRPr="008E109E">
        <w:rPr>
          <w:rFonts w:asciiTheme="minorHAnsi" w:hAnsiTheme="minorHAnsi" w:cstheme="minorHAnsi"/>
        </w:rPr>
        <w:t>oard</w:t>
      </w:r>
      <w:r w:rsidRPr="008E109E">
        <w:rPr>
          <w:rFonts w:asciiTheme="minorHAnsi" w:hAnsiTheme="minorHAnsi" w:cstheme="minorHAnsi"/>
        </w:rPr>
        <w:t xml:space="preserve">. It also requires those </w:t>
      </w:r>
      <w:r w:rsidR="006D416B">
        <w:rPr>
          <w:rFonts w:asciiTheme="minorHAnsi" w:hAnsiTheme="minorHAnsi" w:cstheme="minorHAnsi"/>
        </w:rPr>
        <w:t>L</w:t>
      </w:r>
      <w:r w:rsidR="006D416B" w:rsidRPr="008E109E">
        <w:rPr>
          <w:rFonts w:asciiTheme="minorHAnsi" w:hAnsiTheme="minorHAnsi" w:cstheme="minorHAnsi"/>
        </w:rPr>
        <w:t xml:space="preserve">ocal </w:t>
      </w:r>
      <w:r w:rsidR="006D416B">
        <w:rPr>
          <w:rFonts w:asciiTheme="minorHAnsi" w:hAnsiTheme="minorHAnsi" w:cstheme="minorHAnsi"/>
        </w:rPr>
        <w:t>P</w:t>
      </w:r>
      <w:r w:rsidR="006D416B" w:rsidRPr="008E109E">
        <w:rPr>
          <w:rFonts w:asciiTheme="minorHAnsi" w:hAnsiTheme="minorHAnsi" w:cstheme="minorHAnsi"/>
        </w:rPr>
        <w:t xml:space="preserve">ension </w:t>
      </w:r>
      <w:r w:rsidR="006D416B">
        <w:rPr>
          <w:rFonts w:asciiTheme="minorHAnsi" w:hAnsiTheme="minorHAnsi" w:cstheme="minorHAnsi"/>
        </w:rPr>
        <w:t>B</w:t>
      </w:r>
      <w:r w:rsidR="006D416B" w:rsidRPr="008E109E">
        <w:rPr>
          <w:rFonts w:asciiTheme="minorHAnsi" w:hAnsiTheme="minorHAnsi" w:cstheme="minorHAnsi"/>
        </w:rPr>
        <w:t xml:space="preserve">oard </w:t>
      </w:r>
      <w:r w:rsidRPr="008E109E">
        <w:rPr>
          <w:rFonts w:asciiTheme="minorHAnsi" w:hAnsiTheme="minorHAnsi" w:cstheme="minorHAnsi"/>
        </w:rPr>
        <w:t>members to provide reasonable information to the administering authority in this regard.</w:t>
      </w:r>
    </w:p>
    <w:p w14:paraId="7985F8A9" w14:textId="77777777" w:rsidR="0035271E" w:rsidRPr="008E109E" w:rsidRDefault="0035271E" w:rsidP="008E109E">
      <w:pPr>
        <w:jc w:val="both"/>
        <w:rPr>
          <w:rFonts w:asciiTheme="minorHAnsi" w:hAnsiTheme="minorHAnsi" w:cstheme="minorHAnsi"/>
        </w:rPr>
      </w:pPr>
    </w:p>
    <w:p w14:paraId="14CA7102" w14:textId="3CB3E397" w:rsidR="0035271E" w:rsidRPr="008E109E" w:rsidRDefault="0035271E" w:rsidP="008E109E">
      <w:pPr>
        <w:jc w:val="both"/>
        <w:rPr>
          <w:rFonts w:asciiTheme="minorHAnsi" w:hAnsiTheme="minorHAnsi" w:cstheme="minorHAnsi"/>
        </w:rPr>
      </w:pPr>
      <w:r w:rsidRPr="008E109E">
        <w:rPr>
          <w:rFonts w:asciiTheme="minorHAnsi" w:hAnsiTheme="minorHAnsi" w:cstheme="minorHAnsi"/>
        </w:rPr>
        <w:t xml:space="preserve">Regulation 109 states that each administering authority must have regard to guidance issued by the Secretary of State in relation to </w:t>
      </w:r>
      <w:r w:rsidR="006D416B">
        <w:rPr>
          <w:rFonts w:asciiTheme="minorHAnsi" w:hAnsiTheme="minorHAnsi" w:cstheme="minorHAnsi"/>
        </w:rPr>
        <w:t>L</w:t>
      </w:r>
      <w:r w:rsidR="006D416B" w:rsidRPr="008E109E">
        <w:rPr>
          <w:rFonts w:asciiTheme="minorHAnsi" w:hAnsiTheme="minorHAnsi" w:cstheme="minorHAnsi"/>
        </w:rPr>
        <w:t xml:space="preserve">ocal </w:t>
      </w:r>
      <w:r w:rsidR="006D416B">
        <w:rPr>
          <w:rFonts w:asciiTheme="minorHAnsi" w:hAnsiTheme="minorHAnsi" w:cstheme="minorHAnsi"/>
        </w:rPr>
        <w:t>P</w:t>
      </w:r>
      <w:r w:rsidR="006D416B" w:rsidRPr="008E109E">
        <w:rPr>
          <w:rFonts w:asciiTheme="minorHAnsi" w:hAnsiTheme="minorHAnsi" w:cstheme="minorHAnsi"/>
        </w:rPr>
        <w:t xml:space="preserve">ension </w:t>
      </w:r>
      <w:r w:rsidR="006D416B">
        <w:rPr>
          <w:rFonts w:asciiTheme="minorHAnsi" w:hAnsiTheme="minorHAnsi" w:cstheme="minorHAnsi"/>
        </w:rPr>
        <w:t>B</w:t>
      </w:r>
      <w:r w:rsidR="006D416B" w:rsidRPr="008E109E">
        <w:rPr>
          <w:rFonts w:asciiTheme="minorHAnsi" w:hAnsiTheme="minorHAnsi" w:cstheme="minorHAnsi"/>
        </w:rPr>
        <w:t>oards</w:t>
      </w:r>
      <w:r w:rsidRPr="008E109E">
        <w:rPr>
          <w:rFonts w:asciiTheme="minorHAnsi" w:hAnsiTheme="minorHAnsi" w:cstheme="minorHAnsi"/>
        </w:rPr>
        <w:t xml:space="preserve">. Further, regulation 110 provides that the national </w:t>
      </w:r>
      <w:r w:rsidR="006D416B">
        <w:rPr>
          <w:rFonts w:asciiTheme="minorHAnsi" w:hAnsiTheme="minorHAnsi" w:cstheme="minorHAnsi"/>
        </w:rPr>
        <w:t>S</w:t>
      </w:r>
      <w:r w:rsidR="006D416B" w:rsidRPr="008E109E">
        <w:rPr>
          <w:rFonts w:asciiTheme="minorHAnsi" w:hAnsiTheme="minorHAnsi" w:cstheme="minorHAnsi"/>
        </w:rPr>
        <w:t xml:space="preserve">cheme </w:t>
      </w:r>
      <w:r w:rsidR="006D416B">
        <w:rPr>
          <w:rFonts w:asciiTheme="minorHAnsi" w:hAnsiTheme="minorHAnsi" w:cstheme="minorHAnsi"/>
        </w:rPr>
        <w:t>A</w:t>
      </w:r>
      <w:r w:rsidR="006D416B" w:rsidRPr="008E109E">
        <w:rPr>
          <w:rFonts w:asciiTheme="minorHAnsi" w:hAnsiTheme="minorHAnsi" w:cstheme="minorHAnsi"/>
        </w:rPr>
        <w:t xml:space="preserve">dvisory </w:t>
      </w:r>
      <w:r w:rsidR="006D416B">
        <w:rPr>
          <w:rFonts w:asciiTheme="minorHAnsi" w:hAnsiTheme="minorHAnsi" w:cstheme="minorHAnsi"/>
        </w:rPr>
        <w:t>B</w:t>
      </w:r>
      <w:r w:rsidR="006D416B" w:rsidRPr="008E109E">
        <w:rPr>
          <w:rFonts w:asciiTheme="minorHAnsi" w:hAnsiTheme="minorHAnsi" w:cstheme="minorHAnsi"/>
        </w:rPr>
        <w:t xml:space="preserve">oard </w:t>
      </w:r>
      <w:r w:rsidRPr="008E109E">
        <w:rPr>
          <w:rFonts w:asciiTheme="minorHAnsi" w:hAnsiTheme="minorHAnsi" w:cstheme="minorHAnsi"/>
        </w:rPr>
        <w:t xml:space="preserve">has a function of providing advice to administering authorities and </w:t>
      </w:r>
      <w:r w:rsidR="006D416B">
        <w:rPr>
          <w:rFonts w:asciiTheme="minorHAnsi" w:hAnsiTheme="minorHAnsi" w:cstheme="minorHAnsi"/>
        </w:rPr>
        <w:t>L</w:t>
      </w:r>
      <w:r w:rsidR="006D416B" w:rsidRPr="008E109E">
        <w:rPr>
          <w:rFonts w:asciiTheme="minorHAnsi" w:hAnsiTheme="minorHAnsi" w:cstheme="minorHAnsi"/>
        </w:rPr>
        <w:t xml:space="preserve">ocal </w:t>
      </w:r>
      <w:r w:rsidR="006D416B">
        <w:rPr>
          <w:rFonts w:asciiTheme="minorHAnsi" w:hAnsiTheme="minorHAnsi" w:cstheme="minorHAnsi"/>
        </w:rPr>
        <w:t>P</w:t>
      </w:r>
      <w:r w:rsidR="006D416B" w:rsidRPr="008E109E">
        <w:rPr>
          <w:rFonts w:asciiTheme="minorHAnsi" w:hAnsiTheme="minorHAnsi" w:cstheme="minorHAnsi"/>
        </w:rPr>
        <w:t xml:space="preserve">ension </w:t>
      </w:r>
      <w:r w:rsidR="006D416B">
        <w:rPr>
          <w:rFonts w:asciiTheme="minorHAnsi" w:hAnsiTheme="minorHAnsi" w:cstheme="minorHAnsi"/>
        </w:rPr>
        <w:t>B</w:t>
      </w:r>
      <w:r w:rsidR="006D416B" w:rsidRPr="008E109E">
        <w:rPr>
          <w:rFonts w:asciiTheme="minorHAnsi" w:hAnsiTheme="minorHAnsi" w:cstheme="minorHAnsi"/>
        </w:rPr>
        <w:t>oards</w:t>
      </w:r>
      <w:r w:rsidRPr="008E109E">
        <w:rPr>
          <w:rFonts w:asciiTheme="minorHAnsi" w:hAnsiTheme="minorHAnsi" w:cstheme="minorHAnsi"/>
        </w:rPr>
        <w:t>.</w:t>
      </w:r>
    </w:p>
    <w:p w14:paraId="01BB08FE" w14:textId="77777777" w:rsidR="0035271E" w:rsidRPr="008E109E" w:rsidRDefault="0035271E" w:rsidP="008E109E">
      <w:pPr>
        <w:jc w:val="both"/>
        <w:rPr>
          <w:rFonts w:asciiTheme="minorHAnsi" w:hAnsiTheme="minorHAnsi" w:cstheme="minorHAnsi"/>
        </w:rPr>
      </w:pPr>
    </w:p>
    <w:p w14:paraId="776F181C" w14:textId="77777777" w:rsidR="00034263" w:rsidRDefault="00034263">
      <w:pPr>
        <w:rPr>
          <w:rFonts w:asciiTheme="minorHAnsi" w:hAnsiTheme="minorHAnsi" w:cstheme="minorHAnsi"/>
          <w:b/>
          <w:bCs/>
        </w:rPr>
      </w:pPr>
      <w:r>
        <w:rPr>
          <w:rFonts w:asciiTheme="minorHAnsi" w:hAnsiTheme="minorHAnsi" w:cstheme="minorHAnsi"/>
          <w:b/>
          <w:bCs/>
        </w:rPr>
        <w:br w:type="page"/>
      </w:r>
    </w:p>
    <w:p w14:paraId="355E0B68" w14:textId="5FB68091" w:rsidR="0035271E" w:rsidRPr="008E109E" w:rsidRDefault="0035271E" w:rsidP="009910CD">
      <w:pPr>
        <w:rPr>
          <w:rFonts w:asciiTheme="minorHAnsi" w:hAnsiTheme="minorHAnsi" w:cstheme="minorHAnsi"/>
          <w:b/>
          <w:bCs/>
        </w:rPr>
      </w:pPr>
      <w:r w:rsidRPr="008E109E">
        <w:rPr>
          <w:rFonts w:asciiTheme="minorHAnsi" w:hAnsiTheme="minorHAnsi" w:cstheme="minorHAnsi"/>
          <w:b/>
          <w:bCs/>
        </w:rPr>
        <w:lastRenderedPageBreak/>
        <w:t>The Pensions Act 2004</w:t>
      </w:r>
    </w:p>
    <w:p w14:paraId="73E858AA" w14:textId="77777777" w:rsidR="0035271E" w:rsidRPr="008E109E" w:rsidRDefault="0035271E" w:rsidP="008E109E">
      <w:pPr>
        <w:jc w:val="both"/>
        <w:rPr>
          <w:rFonts w:asciiTheme="minorHAnsi" w:hAnsiTheme="minorHAnsi" w:cstheme="minorHAnsi"/>
        </w:rPr>
      </w:pPr>
      <w:r w:rsidRPr="008E109E">
        <w:rPr>
          <w:rFonts w:asciiTheme="minorHAnsi" w:hAnsiTheme="minorHAnsi" w:cstheme="minorHAnsi"/>
        </w:rPr>
        <w:t>The Public Service Pensions Act 2013 also added a number of provisions to the Pensions Act 2004 related to the governance of public service pension schemes and, in particular, conflicts of interest.</w:t>
      </w:r>
    </w:p>
    <w:p w14:paraId="6DC0DCC2" w14:textId="77777777" w:rsidR="0035271E" w:rsidRPr="008E109E" w:rsidRDefault="0035271E" w:rsidP="008E109E">
      <w:pPr>
        <w:jc w:val="both"/>
        <w:rPr>
          <w:rFonts w:asciiTheme="minorHAnsi" w:hAnsiTheme="minorHAnsi" w:cstheme="minorHAnsi"/>
        </w:rPr>
      </w:pPr>
    </w:p>
    <w:p w14:paraId="339E6154" w14:textId="26DCB81F" w:rsidR="0035271E" w:rsidRPr="008E109E" w:rsidRDefault="0035271E" w:rsidP="008E109E">
      <w:pPr>
        <w:jc w:val="both"/>
        <w:rPr>
          <w:rFonts w:asciiTheme="minorHAnsi" w:hAnsiTheme="minorHAnsi" w:cstheme="minorHAnsi"/>
        </w:rPr>
      </w:pPr>
      <w:r w:rsidRPr="008E109E">
        <w:rPr>
          <w:rFonts w:asciiTheme="minorHAnsi" w:hAnsiTheme="minorHAnsi" w:cstheme="minorHAnsi"/>
        </w:rPr>
        <w:t xml:space="preserve">Section 90A of the Pensions Act 2004 now requires the Pensions Regulator to issue a code of practice relating to conflicts of interest for </w:t>
      </w:r>
      <w:r w:rsidR="008D5F5E">
        <w:rPr>
          <w:rFonts w:asciiTheme="minorHAnsi" w:hAnsiTheme="minorHAnsi" w:cstheme="minorHAnsi"/>
        </w:rPr>
        <w:t>L</w:t>
      </w:r>
      <w:r w:rsidR="008D5F5E" w:rsidRPr="008E109E">
        <w:rPr>
          <w:rFonts w:asciiTheme="minorHAnsi" w:hAnsiTheme="minorHAnsi" w:cstheme="minorHAnsi"/>
        </w:rPr>
        <w:t xml:space="preserve">ocal </w:t>
      </w:r>
      <w:r w:rsidR="008D5F5E">
        <w:rPr>
          <w:rFonts w:asciiTheme="minorHAnsi" w:hAnsiTheme="minorHAnsi" w:cstheme="minorHAnsi"/>
        </w:rPr>
        <w:t>P</w:t>
      </w:r>
      <w:r w:rsidR="008D5F5E" w:rsidRPr="008E109E">
        <w:rPr>
          <w:rFonts w:asciiTheme="minorHAnsi" w:hAnsiTheme="minorHAnsi" w:cstheme="minorHAnsi"/>
        </w:rPr>
        <w:t xml:space="preserve">ension </w:t>
      </w:r>
      <w:r w:rsidR="008D5F5E">
        <w:rPr>
          <w:rFonts w:asciiTheme="minorHAnsi" w:hAnsiTheme="minorHAnsi" w:cstheme="minorHAnsi"/>
        </w:rPr>
        <w:t>B</w:t>
      </w:r>
      <w:r w:rsidR="008D5F5E" w:rsidRPr="008E109E">
        <w:rPr>
          <w:rFonts w:asciiTheme="minorHAnsi" w:hAnsiTheme="minorHAnsi" w:cstheme="minorHAnsi"/>
        </w:rPr>
        <w:t xml:space="preserve">oard </w:t>
      </w:r>
      <w:r w:rsidRPr="008E109E">
        <w:rPr>
          <w:rFonts w:asciiTheme="minorHAnsi" w:hAnsiTheme="minorHAnsi" w:cstheme="minorHAnsi"/>
        </w:rPr>
        <w:t>members. The Pensions Regulator has issued such a code and this Conflicts of Interest Policy has been developed having regard to that code.</w:t>
      </w:r>
    </w:p>
    <w:p w14:paraId="6A19B4C9" w14:textId="77777777" w:rsidR="0035271E" w:rsidRPr="008E109E" w:rsidRDefault="0035271E" w:rsidP="008E109E">
      <w:pPr>
        <w:jc w:val="both"/>
        <w:rPr>
          <w:rFonts w:asciiTheme="minorHAnsi" w:hAnsiTheme="minorHAnsi" w:cstheme="minorHAnsi"/>
        </w:rPr>
      </w:pPr>
    </w:p>
    <w:p w14:paraId="5E0898D3" w14:textId="420D2BCE" w:rsidR="0035271E" w:rsidRPr="008E109E" w:rsidRDefault="0035271E" w:rsidP="008E109E">
      <w:pPr>
        <w:jc w:val="both"/>
        <w:rPr>
          <w:rFonts w:asciiTheme="minorHAnsi" w:hAnsiTheme="minorHAnsi" w:cstheme="minorHAnsi"/>
        </w:rPr>
      </w:pPr>
      <w:r w:rsidRPr="008E109E">
        <w:rPr>
          <w:rFonts w:asciiTheme="minorHAnsi" w:hAnsiTheme="minorHAnsi" w:cstheme="minorHAnsi"/>
        </w:rPr>
        <w:t xml:space="preserve">Further, under section 13 of the Pensions Act 2004, the Pensions Regulator can issue an improvement notice (i.e. a notice requiring steps to be taken to rectify a situation) where it is considered that the requirements relating to conflicts of interest for </w:t>
      </w:r>
      <w:r w:rsidR="008D5F5E">
        <w:rPr>
          <w:rFonts w:asciiTheme="minorHAnsi" w:hAnsiTheme="minorHAnsi" w:cstheme="minorHAnsi"/>
        </w:rPr>
        <w:t>L</w:t>
      </w:r>
      <w:r w:rsidR="008D5F5E" w:rsidRPr="008E109E">
        <w:rPr>
          <w:rFonts w:asciiTheme="minorHAnsi" w:hAnsiTheme="minorHAnsi" w:cstheme="minorHAnsi"/>
        </w:rPr>
        <w:t xml:space="preserve">ocal </w:t>
      </w:r>
      <w:r w:rsidR="008D5F5E">
        <w:rPr>
          <w:rFonts w:asciiTheme="minorHAnsi" w:hAnsiTheme="minorHAnsi" w:cstheme="minorHAnsi"/>
        </w:rPr>
        <w:t>P</w:t>
      </w:r>
      <w:r w:rsidR="008D5F5E" w:rsidRPr="008E109E">
        <w:rPr>
          <w:rFonts w:asciiTheme="minorHAnsi" w:hAnsiTheme="minorHAnsi" w:cstheme="minorHAnsi"/>
        </w:rPr>
        <w:t xml:space="preserve">ension </w:t>
      </w:r>
      <w:r w:rsidR="008D5F5E">
        <w:rPr>
          <w:rFonts w:asciiTheme="minorHAnsi" w:hAnsiTheme="minorHAnsi" w:cstheme="minorHAnsi"/>
        </w:rPr>
        <w:t>B</w:t>
      </w:r>
      <w:r w:rsidR="008D5F5E" w:rsidRPr="008E109E">
        <w:rPr>
          <w:rFonts w:asciiTheme="minorHAnsi" w:hAnsiTheme="minorHAnsi" w:cstheme="minorHAnsi"/>
        </w:rPr>
        <w:t xml:space="preserve">oard </w:t>
      </w:r>
      <w:r w:rsidRPr="008E109E">
        <w:rPr>
          <w:rFonts w:asciiTheme="minorHAnsi" w:hAnsiTheme="minorHAnsi" w:cstheme="minorHAnsi"/>
        </w:rPr>
        <w:t>members are not being adhered to.</w:t>
      </w:r>
    </w:p>
    <w:p w14:paraId="7097BF7A" w14:textId="77777777" w:rsidR="0035271E" w:rsidRPr="008E109E" w:rsidRDefault="0035271E" w:rsidP="008E109E">
      <w:pPr>
        <w:jc w:val="both"/>
        <w:rPr>
          <w:rFonts w:asciiTheme="minorHAnsi" w:hAnsiTheme="minorHAnsi" w:cstheme="minorHAnsi"/>
        </w:rPr>
      </w:pPr>
    </w:p>
    <w:p w14:paraId="0ADBB12B" w14:textId="77777777" w:rsidR="0035271E" w:rsidRPr="008E109E" w:rsidRDefault="0035271E" w:rsidP="008E109E">
      <w:pPr>
        <w:jc w:val="both"/>
        <w:rPr>
          <w:rFonts w:asciiTheme="minorHAnsi" w:hAnsiTheme="minorHAnsi" w:cstheme="minorHAnsi"/>
          <w:b/>
          <w:bCs/>
        </w:rPr>
      </w:pPr>
      <w:r w:rsidRPr="008E109E">
        <w:rPr>
          <w:rFonts w:asciiTheme="minorHAnsi" w:hAnsiTheme="minorHAnsi" w:cstheme="minorHAnsi"/>
          <w:b/>
          <w:bCs/>
        </w:rPr>
        <w:t>The Localism Act 2011</w:t>
      </w:r>
    </w:p>
    <w:p w14:paraId="29288248" w14:textId="041369AD" w:rsidR="0035271E" w:rsidRPr="008E109E" w:rsidRDefault="0035271E" w:rsidP="008E109E">
      <w:pPr>
        <w:jc w:val="both"/>
        <w:rPr>
          <w:rFonts w:asciiTheme="minorHAnsi" w:hAnsiTheme="minorHAnsi" w:cstheme="minorHAnsi"/>
        </w:rPr>
      </w:pPr>
      <w:r w:rsidRPr="008E109E">
        <w:rPr>
          <w:rFonts w:asciiTheme="minorHAnsi" w:hAnsiTheme="minorHAnsi" w:cstheme="minorHAnsi"/>
        </w:rPr>
        <w:t>Chapter 7 of this Act requires councillors to comply with the code of conduct of their local authority and that code of conduct must be consistent with the Seven Principles of Public Life. In addition, the Act requires that the code of conduct must include provisions requiring the disclosure and registration of pecuniary interests and interests other than pecuniary interests.</w:t>
      </w:r>
    </w:p>
    <w:p w14:paraId="32A05CEF" w14:textId="77777777" w:rsidR="0035271E" w:rsidRPr="008E109E" w:rsidRDefault="0035271E" w:rsidP="008E109E">
      <w:pPr>
        <w:jc w:val="both"/>
        <w:rPr>
          <w:rFonts w:asciiTheme="minorHAnsi" w:hAnsiTheme="minorHAnsi" w:cstheme="minorHAnsi"/>
        </w:rPr>
      </w:pPr>
    </w:p>
    <w:p w14:paraId="5735C367" w14:textId="77777777" w:rsidR="0035271E" w:rsidRPr="008E109E" w:rsidRDefault="0035271E" w:rsidP="009A6896">
      <w:pPr>
        <w:ind w:left="720"/>
        <w:jc w:val="both"/>
        <w:rPr>
          <w:rFonts w:asciiTheme="minorHAnsi" w:hAnsiTheme="minorHAnsi" w:cstheme="minorHAnsi"/>
          <w:b/>
          <w:bCs/>
        </w:rPr>
      </w:pPr>
      <w:r w:rsidRPr="008E109E">
        <w:rPr>
          <w:rFonts w:asciiTheme="minorHAnsi" w:hAnsiTheme="minorHAnsi" w:cstheme="minorHAnsi"/>
          <w:b/>
          <w:bCs/>
        </w:rPr>
        <w:t>The Seven Principles of Standards in Public Life</w:t>
      </w:r>
    </w:p>
    <w:p w14:paraId="1F52B43D" w14:textId="17A634B1" w:rsidR="0035271E" w:rsidRDefault="0035271E" w:rsidP="009A6896">
      <w:pPr>
        <w:ind w:left="720"/>
        <w:jc w:val="both"/>
        <w:rPr>
          <w:rFonts w:asciiTheme="minorHAnsi" w:hAnsiTheme="minorHAnsi" w:cstheme="minorHAnsi"/>
        </w:rPr>
      </w:pPr>
      <w:r w:rsidRPr="008E109E">
        <w:rPr>
          <w:rFonts w:asciiTheme="minorHAnsi" w:hAnsiTheme="minorHAnsi" w:cstheme="minorHAnsi"/>
        </w:rPr>
        <w:t xml:space="preserve">Sometimes known as the ‘Nolan Principles’, the </w:t>
      </w:r>
      <w:r w:rsidR="008D5F5E">
        <w:rPr>
          <w:rFonts w:asciiTheme="minorHAnsi" w:hAnsiTheme="minorHAnsi" w:cstheme="minorHAnsi"/>
        </w:rPr>
        <w:t>S</w:t>
      </w:r>
      <w:r w:rsidR="008D5F5E" w:rsidRPr="008E109E">
        <w:rPr>
          <w:rFonts w:asciiTheme="minorHAnsi" w:hAnsiTheme="minorHAnsi" w:cstheme="minorHAnsi"/>
        </w:rPr>
        <w:t xml:space="preserve">even </w:t>
      </w:r>
      <w:r w:rsidR="008D5F5E">
        <w:rPr>
          <w:rFonts w:asciiTheme="minorHAnsi" w:hAnsiTheme="minorHAnsi" w:cstheme="minorHAnsi"/>
        </w:rPr>
        <w:t>P</w:t>
      </w:r>
      <w:r w:rsidR="008D5F5E" w:rsidRPr="008E109E">
        <w:rPr>
          <w:rFonts w:asciiTheme="minorHAnsi" w:hAnsiTheme="minorHAnsi" w:cstheme="minorHAnsi"/>
        </w:rPr>
        <w:t xml:space="preserve">rinciples </w:t>
      </w:r>
      <w:r w:rsidRPr="008E109E">
        <w:rPr>
          <w:rFonts w:asciiTheme="minorHAnsi" w:hAnsiTheme="minorHAnsi" w:cstheme="minorHAnsi"/>
        </w:rPr>
        <w:t xml:space="preserve">of </w:t>
      </w:r>
      <w:r w:rsidR="008D5F5E">
        <w:rPr>
          <w:rFonts w:asciiTheme="minorHAnsi" w:hAnsiTheme="minorHAnsi" w:cstheme="minorHAnsi"/>
        </w:rPr>
        <w:t>P</w:t>
      </w:r>
      <w:r w:rsidR="008D5F5E" w:rsidRPr="008E109E">
        <w:rPr>
          <w:rFonts w:asciiTheme="minorHAnsi" w:hAnsiTheme="minorHAnsi" w:cstheme="minorHAnsi"/>
        </w:rPr>
        <w:t xml:space="preserve">ublic </w:t>
      </w:r>
      <w:r w:rsidR="008D5F5E">
        <w:rPr>
          <w:rFonts w:asciiTheme="minorHAnsi" w:hAnsiTheme="minorHAnsi" w:cstheme="minorHAnsi"/>
        </w:rPr>
        <w:t>L</w:t>
      </w:r>
      <w:r w:rsidR="008D5F5E" w:rsidRPr="008E109E">
        <w:rPr>
          <w:rFonts w:asciiTheme="minorHAnsi" w:hAnsiTheme="minorHAnsi" w:cstheme="minorHAnsi"/>
        </w:rPr>
        <w:t xml:space="preserve">ife </w:t>
      </w:r>
      <w:r w:rsidRPr="008E109E">
        <w:rPr>
          <w:rFonts w:asciiTheme="minorHAnsi" w:hAnsiTheme="minorHAnsi" w:cstheme="minorHAnsi"/>
        </w:rPr>
        <w:t>apply to anyone who holds public office. This includes people who are elected or appointed to public office, nationally and locally, and all people appointed to work in:</w:t>
      </w:r>
    </w:p>
    <w:p w14:paraId="36D7AACE" w14:textId="77777777" w:rsidR="009A6896" w:rsidRPr="008E109E" w:rsidRDefault="009A6896" w:rsidP="009A6896">
      <w:pPr>
        <w:ind w:left="720"/>
        <w:jc w:val="both"/>
        <w:rPr>
          <w:rFonts w:asciiTheme="minorHAnsi" w:hAnsiTheme="minorHAnsi" w:cstheme="minorHAnsi"/>
        </w:rPr>
      </w:pPr>
    </w:p>
    <w:p w14:paraId="42D93DF5" w14:textId="6ECA7B32" w:rsidR="0035271E" w:rsidRPr="009A6896" w:rsidRDefault="0035271E" w:rsidP="009A6896">
      <w:pPr>
        <w:pStyle w:val="ListParagraph"/>
        <w:numPr>
          <w:ilvl w:val="0"/>
          <w:numId w:val="19"/>
        </w:numPr>
        <w:ind w:left="1800"/>
        <w:jc w:val="both"/>
        <w:rPr>
          <w:rFonts w:asciiTheme="minorHAnsi" w:hAnsiTheme="minorHAnsi" w:cstheme="minorHAnsi"/>
        </w:rPr>
      </w:pPr>
      <w:r w:rsidRPr="009A6896">
        <w:rPr>
          <w:rFonts w:asciiTheme="minorHAnsi" w:hAnsiTheme="minorHAnsi" w:cstheme="minorHAnsi"/>
        </w:rPr>
        <w:t>the civil service</w:t>
      </w:r>
    </w:p>
    <w:p w14:paraId="232AC9E1" w14:textId="39DF4E59" w:rsidR="0035271E" w:rsidRPr="009A6896" w:rsidRDefault="0035271E" w:rsidP="009A6896">
      <w:pPr>
        <w:pStyle w:val="ListParagraph"/>
        <w:numPr>
          <w:ilvl w:val="0"/>
          <w:numId w:val="19"/>
        </w:numPr>
        <w:ind w:left="1800"/>
        <w:jc w:val="both"/>
        <w:rPr>
          <w:rFonts w:asciiTheme="minorHAnsi" w:hAnsiTheme="minorHAnsi" w:cstheme="minorHAnsi"/>
        </w:rPr>
      </w:pPr>
      <w:r w:rsidRPr="009A6896">
        <w:rPr>
          <w:rFonts w:asciiTheme="minorHAnsi" w:hAnsiTheme="minorHAnsi" w:cstheme="minorHAnsi"/>
        </w:rPr>
        <w:t>local government</w:t>
      </w:r>
    </w:p>
    <w:p w14:paraId="3B8F8977" w14:textId="51D8633D" w:rsidR="0035271E" w:rsidRPr="009A6896" w:rsidRDefault="0035271E" w:rsidP="009A6896">
      <w:pPr>
        <w:pStyle w:val="ListParagraph"/>
        <w:numPr>
          <w:ilvl w:val="0"/>
          <w:numId w:val="19"/>
        </w:numPr>
        <w:ind w:left="1800"/>
        <w:jc w:val="both"/>
        <w:rPr>
          <w:rFonts w:asciiTheme="minorHAnsi" w:hAnsiTheme="minorHAnsi" w:cstheme="minorHAnsi"/>
        </w:rPr>
      </w:pPr>
      <w:r w:rsidRPr="009A6896">
        <w:rPr>
          <w:rFonts w:asciiTheme="minorHAnsi" w:hAnsiTheme="minorHAnsi" w:cstheme="minorHAnsi"/>
        </w:rPr>
        <w:t>the police</w:t>
      </w:r>
    </w:p>
    <w:p w14:paraId="0C997413" w14:textId="17D1A621" w:rsidR="0035271E" w:rsidRPr="009A6896" w:rsidRDefault="0035271E" w:rsidP="009A6896">
      <w:pPr>
        <w:pStyle w:val="ListParagraph"/>
        <w:numPr>
          <w:ilvl w:val="0"/>
          <w:numId w:val="19"/>
        </w:numPr>
        <w:ind w:left="1800"/>
        <w:jc w:val="both"/>
        <w:rPr>
          <w:rFonts w:asciiTheme="minorHAnsi" w:hAnsiTheme="minorHAnsi" w:cstheme="minorHAnsi"/>
        </w:rPr>
      </w:pPr>
      <w:r w:rsidRPr="009A6896">
        <w:rPr>
          <w:rFonts w:asciiTheme="minorHAnsi" w:hAnsiTheme="minorHAnsi" w:cstheme="minorHAnsi"/>
        </w:rPr>
        <w:t>the courts and probation services</w:t>
      </w:r>
    </w:p>
    <w:p w14:paraId="7606A835" w14:textId="67764823" w:rsidR="0035271E" w:rsidRPr="009A6896" w:rsidRDefault="0035271E" w:rsidP="009A6896">
      <w:pPr>
        <w:pStyle w:val="ListParagraph"/>
        <w:numPr>
          <w:ilvl w:val="0"/>
          <w:numId w:val="19"/>
        </w:numPr>
        <w:ind w:left="1800"/>
        <w:jc w:val="both"/>
        <w:rPr>
          <w:rFonts w:asciiTheme="minorHAnsi" w:hAnsiTheme="minorHAnsi" w:cstheme="minorHAnsi"/>
        </w:rPr>
      </w:pPr>
      <w:r w:rsidRPr="009A6896">
        <w:rPr>
          <w:rFonts w:asciiTheme="minorHAnsi" w:hAnsiTheme="minorHAnsi" w:cstheme="minorHAnsi"/>
        </w:rPr>
        <w:t>non-departmental public bodies</w:t>
      </w:r>
    </w:p>
    <w:p w14:paraId="786FF901" w14:textId="6ADD7021" w:rsidR="0035271E" w:rsidRPr="009A6896" w:rsidRDefault="0035271E" w:rsidP="009A6896">
      <w:pPr>
        <w:pStyle w:val="ListParagraph"/>
        <w:numPr>
          <w:ilvl w:val="0"/>
          <w:numId w:val="19"/>
        </w:numPr>
        <w:ind w:left="1800"/>
        <w:jc w:val="both"/>
        <w:rPr>
          <w:rFonts w:asciiTheme="minorHAnsi" w:hAnsiTheme="minorHAnsi" w:cstheme="minorHAnsi"/>
        </w:rPr>
      </w:pPr>
      <w:r w:rsidRPr="009A6896">
        <w:rPr>
          <w:rFonts w:asciiTheme="minorHAnsi" w:hAnsiTheme="minorHAnsi" w:cstheme="minorHAnsi"/>
        </w:rPr>
        <w:t>health, education, social and care services</w:t>
      </w:r>
    </w:p>
    <w:p w14:paraId="7AB09006" w14:textId="77777777" w:rsidR="0035271E" w:rsidRPr="008E109E" w:rsidRDefault="0035271E" w:rsidP="009A6896">
      <w:pPr>
        <w:ind w:left="720"/>
        <w:jc w:val="both"/>
        <w:rPr>
          <w:rFonts w:asciiTheme="minorHAnsi" w:hAnsiTheme="minorHAnsi" w:cstheme="minorHAnsi"/>
        </w:rPr>
      </w:pPr>
    </w:p>
    <w:p w14:paraId="1D2EEB82" w14:textId="176FCEAB" w:rsidR="0035271E" w:rsidRDefault="0035271E" w:rsidP="009A6896">
      <w:pPr>
        <w:ind w:left="720"/>
        <w:jc w:val="both"/>
        <w:rPr>
          <w:rFonts w:asciiTheme="minorHAnsi" w:hAnsiTheme="minorHAnsi" w:cstheme="minorHAnsi"/>
        </w:rPr>
      </w:pPr>
      <w:r w:rsidRPr="008E109E">
        <w:rPr>
          <w:rFonts w:asciiTheme="minorHAnsi" w:hAnsiTheme="minorHAnsi" w:cstheme="minorHAnsi"/>
        </w:rPr>
        <w:t>The principles also apply to all those in other sectors that deliver public services. Many of the principles are integral to the successful implementation of this Policy.</w:t>
      </w:r>
    </w:p>
    <w:p w14:paraId="4E9F3FF8" w14:textId="77777777" w:rsidR="009A6896" w:rsidRPr="008E109E" w:rsidRDefault="009A6896" w:rsidP="009A6896">
      <w:pPr>
        <w:ind w:left="720"/>
        <w:jc w:val="both"/>
        <w:rPr>
          <w:rFonts w:asciiTheme="minorHAnsi" w:hAnsiTheme="minorHAnsi" w:cstheme="minorHAnsi"/>
        </w:rPr>
      </w:pPr>
    </w:p>
    <w:p w14:paraId="2C0D97F8" w14:textId="1304499B" w:rsidR="0035271E" w:rsidRPr="009A6896" w:rsidRDefault="0035271E" w:rsidP="009A6896">
      <w:pPr>
        <w:pStyle w:val="ListParagraph"/>
        <w:numPr>
          <w:ilvl w:val="0"/>
          <w:numId w:val="20"/>
        </w:numPr>
        <w:ind w:left="1800"/>
        <w:jc w:val="both"/>
        <w:rPr>
          <w:rFonts w:asciiTheme="minorHAnsi" w:hAnsiTheme="minorHAnsi" w:cstheme="minorHAnsi"/>
        </w:rPr>
      </w:pPr>
      <w:r w:rsidRPr="009A6896">
        <w:rPr>
          <w:rFonts w:asciiTheme="minorHAnsi" w:hAnsiTheme="minorHAnsi" w:cstheme="minorHAnsi"/>
        </w:rPr>
        <w:t>Selflessness</w:t>
      </w:r>
    </w:p>
    <w:p w14:paraId="208BD259" w14:textId="5DFB5FEB" w:rsidR="0035271E" w:rsidRPr="009A6896" w:rsidRDefault="0035271E" w:rsidP="009A6896">
      <w:pPr>
        <w:pStyle w:val="ListParagraph"/>
        <w:numPr>
          <w:ilvl w:val="0"/>
          <w:numId w:val="20"/>
        </w:numPr>
        <w:ind w:left="1800"/>
        <w:jc w:val="both"/>
        <w:rPr>
          <w:rFonts w:asciiTheme="minorHAnsi" w:hAnsiTheme="minorHAnsi" w:cstheme="minorHAnsi"/>
        </w:rPr>
      </w:pPr>
      <w:r w:rsidRPr="009A6896">
        <w:rPr>
          <w:rFonts w:asciiTheme="minorHAnsi" w:hAnsiTheme="minorHAnsi" w:cstheme="minorHAnsi"/>
        </w:rPr>
        <w:t>Integrity</w:t>
      </w:r>
    </w:p>
    <w:p w14:paraId="2F115E39" w14:textId="62E45B7F" w:rsidR="0035271E" w:rsidRPr="009A6896" w:rsidRDefault="0035271E" w:rsidP="009A6896">
      <w:pPr>
        <w:pStyle w:val="ListParagraph"/>
        <w:numPr>
          <w:ilvl w:val="0"/>
          <w:numId w:val="20"/>
        </w:numPr>
        <w:ind w:left="1800"/>
        <w:jc w:val="both"/>
        <w:rPr>
          <w:rFonts w:asciiTheme="minorHAnsi" w:hAnsiTheme="minorHAnsi" w:cstheme="minorHAnsi"/>
        </w:rPr>
      </w:pPr>
      <w:r w:rsidRPr="009A6896">
        <w:rPr>
          <w:rFonts w:asciiTheme="minorHAnsi" w:hAnsiTheme="minorHAnsi" w:cstheme="minorHAnsi"/>
        </w:rPr>
        <w:t>Objectivity</w:t>
      </w:r>
    </w:p>
    <w:p w14:paraId="48588BE5" w14:textId="5647EEB8" w:rsidR="0035271E" w:rsidRPr="009A6896" w:rsidRDefault="0035271E" w:rsidP="009A6896">
      <w:pPr>
        <w:pStyle w:val="ListParagraph"/>
        <w:numPr>
          <w:ilvl w:val="0"/>
          <w:numId w:val="20"/>
        </w:numPr>
        <w:ind w:left="1800"/>
        <w:jc w:val="both"/>
        <w:rPr>
          <w:rFonts w:asciiTheme="minorHAnsi" w:hAnsiTheme="minorHAnsi" w:cstheme="minorHAnsi"/>
        </w:rPr>
      </w:pPr>
      <w:r w:rsidRPr="009A6896">
        <w:rPr>
          <w:rFonts w:asciiTheme="minorHAnsi" w:hAnsiTheme="minorHAnsi" w:cstheme="minorHAnsi"/>
        </w:rPr>
        <w:t>Accountability</w:t>
      </w:r>
    </w:p>
    <w:p w14:paraId="07FBAC35" w14:textId="65BD51D8" w:rsidR="0035271E" w:rsidRPr="009A6896" w:rsidRDefault="0035271E" w:rsidP="009A6896">
      <w:pPr>
        <w:pStyle w:val="ListParagraph"/>
        <w:numPr>
          <w:ilvl w:val="0"/>
          <w:numId w:val="20"/>
        </w:numPr>
        <w:ind w:left="1800"/>
        <w:jc w:val="both"/>
        <w:rPr>
          <w:rFonts w:asciiTheme="minorHAnsi" w:hAnsiTheme="minorHAnsi" w:cstheme="minorHAnsi"/>
        </w:rPr>
      </w:pPr>
      <w:r w:rsidRPr="009A6896">
        <w:rPr>
          <w:rFonts w:asciiTheme="minorHAnsi" w:hAnsiTheme="minorHAnsi" w:cstheme="minorHAnsi"/>
        </w:rPr>
        <w:t>Openness</w:t>
      </w:r>
    </w:p>
    <w:p w14:paraId="5D0A22D4" w14:textId="4B4F5F6F" w:rsidR="0035271E" w:rsidRPr="009A6896" w:rsidRDefault="0035271E" w:rsidP="009A6896">
      <w:pPr>
        <w:pStyle w:val="ListParagraph"/>
        <w:numPr>
          <w:ilvl w:val="0"/>
          <w:numId w:val="20"/>
        </w:numPr>
        <w:ind w:left="1800"/>
        <w:jc w:val="both"/>
        <w:rPr>
          <w:rFonts w:asciiTheme="minorHAnsi" w:hAnsiTheme="minorHAnsi" w:cstheme="minorHAnsi"/>
        </w:rPr>
      </w:pPr>
      <w:r w:rsidRPr="009A6896">
        <w:rPr>
          <w:rFonts w:asciiTheme="minorHAnsi" w:hAnsiTheme="minorHAnsi" w:cstheme="minorHAnsi"/>
        </w:rPr>
        <w:t>Honesty</w:t>
      </w:r>
    </w:p>
    <w:p w14:paraId="78947B16" w14:textId="6FDC88FB" w:rsidR="0035271E" w:rsidRPr="009A6896" w:rsidRDefault="0035271E" w:rsidP="009A6896">
      <w:pPr>
        <w:pStyle w:val="ListParagraph"/>
        <w:numPr>
          <w:ilvl w:val="0"/>
          <w:numId w:val="20"/>
        </w:numPr>
        <w:ind w:left="1800"/>
        <w:jc w:val="both"/>
        <w:rPr>
          <w:rFonts w:asciiTheme="minorHAnsi" w:hAnsiTheme="minorHAnsi" w:cstheme="minorHAnsi"/>
        </w:rPr>
      </w:pPr>
      <w:r w:rsidRPr="009A6896">
        <w:rPr>
          <w:rFonts w:asciiTheme="minorHAnsi" w:hAnsiTheme="minorHAnsi" w:cstheme="minorHAnsi"/>
        </w:rPr>
        <w:t>Leadership</w:t>
      </w:r>
    </w:p>
    <w:p w14:paraId="08285E85" w14:textId="77777777" w:rsidR="0035271E" w:rsidRPr="008E109E" w:rsidRDefault="0035271E" w:rsidP="008E109E">
      <w:pPr>
        <w:jc w:val="both"/>
        <w:rPr>
          <w:rFonts w:asciiTheme="minorHAnsi" w:hAnsiTheme="minorHAnsi" w:cstheme="minorHAnsi"/>
        </w:rPr>
      </w:pPr>
    </w:p>
    <w:p w14:paraId="121ADED3" w14:textId="77777777" w:rsidR="0035271E" w:rsidRPr="008E109E" w:rsidRDefault="0035271E" w:rsidP="008E109E">
      <w:pPr>
        <w:jc w:val="both"/>
        <w:rPr>
          <w:rFonts w:asciiTheme="minorHAnsi" w:hAnsiTheme="minorHAnsi" w:cstheme="minorHAnsi"/>
          <w:b/>
          <w:bCs/>
        </w:rPr>
      </w:pPr>
      <w:r w:rsidRPr="008E109E">
        <w:rPr>
          <w:rFonts w:asciiTheme="minorHAnsi" w:hAnsiTheme="minorHAnsi" w:cstheme="minorHAnsi"/>
          <w:b/>
          <w:bCs/>
        </w:rPr>
        <w:t>Advisers’ professional standards</w:t>
      </w:r>
    </w:p>
    <w:p w14:paraId="2BE2EFE3" w14:textId="5E52BAFD" w:rsidR="0035271E" w:rsidRPr="008E109E" w:rsidRDefault="0035271E" w:rsidP="008E109E">
      <w:pPr>
        <w:jc w:val="both"/>
        <w:rPr>
          <w:rFonts w:asciiTheme="minorHAnsi" w:hAnsiTheme="minorHAnsi" w:cstheme="minorHAnsi"/>
        </w:rPr>
      </w:pPr>
      <w:r w:rsidRPr="008E109E">
        <w:rPr>
          <w:rFonts w:asciiTheme="minorHAnsi" w:hAnsiTheme="minorHAnsi" w:cstheme="minorHAnsi"/>
        </w:rPr>
        <w:t xml:space="preserve">Many advisers will be required to meet professional standards relating to the management of conflicts of interest, for example, the Fund’s Actuary will be bound by the requirements of the Institute and Faculty of Actuaries. Any contract, protocol or other document entered into between an adviser and the </w:t>
      </w:r>
      <w:r w:rsidR="008D5F5E">
        <w:rPr>
          <w:rFonts w:asciiTheme="minorHAnsi" w:hAnsiTheme="minorHAnsi" w:cstheme="minorHAnsi"/>
        </w:rPr>
        <w:t>a</w:t>
      </w:r>
      <w:r w:rsidR="008D5F5E" w:rsidRPr="008E109E">
        <w:rPr>
          <w:rFonts w:asciiTheme="minorHAnsi" w:hAnsiTheme="minorHAnsi" w:cstheme="minorHAnsi"/>
        </w:rPr>
        <w:t xml:space="preserve">dministering </w:t>
      </w:r>
      <w:r w:rsidR="008D5F5E">
        <w:rPr>
          <w:rFonts w:asciiTheme="minorHAnsi" w:hAnsiTheme="minorHAnsi" w:cstheme="minorHAnsi"/>
        </w:rPr>
        <w:t>a</w:t>
      </w:r>
      <w:r w:rsidR="008D5F5E" w:rsidRPr="008E109E">
        <w:rPr>
          <w:rFonts w:asciiTheme="minorHAnsi" w:hAnsiTheme="minorHAnsi" w:cstheme="minorHAnsi"/>
        </w:rPr>
        <w:t xml:space="preserve">uthority </w:t>
      </w:r>
      <w:r w:rsidRPr="008E109E">
        <w:rPr>
          <w:rFonts w:asciiTheme="minorHAnsi" w:hAnsiTheme="minorHAnsi" w:cstheme="minorHAnsi"/>
        </w:rPr>
        <w:t>which includes any requirement relating to conflicts of interest, whether as a professional body or otherwise, should be read in conjunction with this Policy.</w:t>
      </w:r>
    </w:p>
    <w:p w14:paraId="2511E7C6" w14:textId="77777777" w:rsidR="0035271E" w:rsidRPr="008E109E" w:rsidRDefault="0035271E" w:rsidP="008E109E">
      <w:pPr>
        <w:jc w:val="both"/>
        <w:rPr>
          <w:rFonts w:asciiTheme="minorHAnsi" w:hAnsiTheme="minorHAnsi" w:cstheme="minorHAnsi"/>
        </w:rPr>
      </w:pPr>
    </w:p>
    <w:p w14:paraId="16B03F31" w14:textId="77777777" w:rsidR="009A6896" w:rsidRDefault="009A6896">
      <w:pPr>
        <w:rPr>
          <w:rFonts w:asciiTheme="minorHAnsi" w:hAnsiTheme="minorHAnsi" w:cstheme="minorHAnsi"/>
          <w:b/>
          <w:bCs/>
        </w:rPr>
      </w:pPr>
      <w:r>
        <w:rPr>
          <w:rFonts w:asciiTheme="minorHAnsi" w:hAnsiTheme="minorHAnsi" w:cstheme="minorHAnsi"/>
          <w:b/>
          <w:bCs/>
        </w:rPr>
        <w:br w:type="page"/>
      </w:r>
    </w:p>
    <w:p w14:paraId="30D2827B" w14:textId="0AC084B8" w:rsidR="0035271E" w:rsidRPr="008E109E" w:rsidRDefault="0035271E" w:rsidP="008E109E">
      <w:pPr>
        <w:jc w:val="both"/>
        <w:rPr>
          <w:rFonts w:asciiTheme="minorHAnsi" w:hAnsiTheme="minorHAnsi" w:cstheme="minorHAnsi"/>
          <w:b/>
          <w:bCs/>
        </w:rPr>
      </w:pPr>
      <w:r w:rsidRPr="008E109E">
        <w:rPr>
          <w:rFonts w:asciiTheme="minorHAnsi" w:hAnsiTheme="minorHAnsi" w:cstheme="minorHAnsi"/>
          <w:b/>
          <w:bCs/>
        </w:rPr>
        <w:lastRenderedPageBreak/>
        <w:t>CIPFA Investment Pooling Governance Principles for LGPS Administering Authorities Guidance</w:t>
      </w:r>
    </w:p>
    <w:p w14:paraId="16E46993" w14:textId="77777777" w:rsidR="0035271E" w:rsidRPr="008E109E" w:rsidRDefault="0035271E" w:rsidP="008E109E">
      <w:pPr>
        <w:jc w:val="both"/>
        <w:rPr>
          <w:rFonts w:asciiTheme="minorHAnsi" w:hAnsiTheme="minorHAnsi" w:cstheme="minorHAnsi"/>
        </w:rPr>
      </w:pPr>
      <w:r w:rsidRPr="008E109E">
        <w:rPr>
          <w:rFonts w:asciiTheme="minorHAnsi" w:hAnsiTheme="minorHAnsi" w:cstheme="minorHAnsi"/>
        </w:rPr>
        <w:t>The CIPFA governance principles guidance states "the establishment of investment pooling arrangements creates a range of additional roles that committee members, representatives, officers and advisors might have." It includes some examples of how conflicts of interest could arise in these new roles. It highlights the need for Administering Authorities to:</w:t>
      </w:r>
    </w:p>
    <w:p w14:paraId="51FD3015" w14:textId="77777777" w:rsidR="0035271E" w:rsidRPr="008E109E" w:rsidRDefault="0035271E" w:rsidP="008E109E">
      <w:pPr>
        <w:jc w:val="both"/>
        <w:rPr>
          <w:rFonts w:asciiTheme="minorHAnsi" w:hAnsiTheme="minorHAnsi" w:cstheme="minorHAnsi"/>
        </w:rPr>
      </w:pPr>
    </w:p>
    <w:p w14:paraId="11FE387F" w14:textId="0275050F" w:rsidR="0035271E" w:rsidRPr="009A6896" w:rsidRDefault="0035271E" w:rsidP="009A6896">
      <w:pPr>
        <w:pStyle w:val="ListParagraph"/>
        <w:numPr>
          <w:ilvl w:val="0"/>
          <w:numId w:val="21"/>
        </w:numPr>
        <w:jc w:val="both"/>
        <w:rPr>
          <w:rFonts w:asciiTheme="minorHAnsi" w:hAnsiTheme="minorHAnsi" w:cstheme="minorHAnsi"/>
        </w:rPr>
      </w:pPr>
      <w:r w:rsidRPr="009A6896">
        <w:rPr>
          <w:rFonts w:asciiTheme="minorHAnsi" w:hAnsiTheme="minorHAnsi" w:cstheme="minorHAnsi"/>
        </w:rPr>
        <w:t>update their conflicts policies to have regard to asset pooling</w:t>
      </w:r>
    </w:p>
    <w:p w14:paraId="45EEA238" w14:textId="5E4FC426" w:rsidR="0035271E" w:rsidRPr="009A6896" w:rsidRDefault="0035271E" w:rsidP="009A6896">
      <w:pPr>
        <w:pStyle w:val="ListParagraph"/>
        <w:numPr>
          <w:ilvl w:val="0"/>
          <w:numId w:val="21"/>
        </w:numPr>
        <w:jc w:val="both"/>
        <w:rPr>
          <w:rFonts w:asciiTheme="minorHAnsi" w:hAnsiTheme="minorHAnsi" w:cstheme="minorHAnsi"/>
        </w:rPr>
      </w:pPr>
      <w:r w:rsidRPr="009A6896">
        <w:rPr>
          <w:rFonts w:asciiTheme="minorHAnsi" w:hAnsiTheme="minorHAnsi" w:cstheme="minorHAnsi"/>
        </w:rPr>
        <w:t>remind all those involved with the management of the Fund of the policy requirements and the potential for conflicts to arise in respect of asset pooling responsibilities</w:t>
      </w:r>
    </w:p>
    <w:p w14:paraId="0FD0B3E7" w14:textId="3524CC63" w:rsidR="0035271E" w:rsidRPr="009A6896" w:rsidRDefault="0035271E" w:rsidP="009A6896">
      <w:pPr>
        <w:pStyle w:val="ListParagraph"/>
        <w:numPr>
          <w:ilvl w:val="0"/>
          <w:numId w:val="21"/>
        </w:numPr>
        <w:jc w:val="both"/>
        <w:rPr>
          <w:rFonts w:asciiTheme="minorHAnsi" w:hAnsiTheme="minorHAnsi" w:cstheme="minorHAnsi"/>
        </w:rPr>
      </w:pPr>
      <w:r w:rsidRPr="009A6896">
        <w:rPr>
          <w:rFonts w:asciiTheme="minorHAnsi" w:hAnsiTheme="minorHAnsi" w:cstheme="minorHAnsi"/>
        </w:rPr>
        <w:t>ensure declarations are updated appropriately.</w:t>
      </w:r>
    </w:p>
    <w:p w14:paraId="399BA053" w14:textId="77777777" w:rsidR="0035271E" w:rsidRPr="008E109E" w:rsidRDefault="0035271E" w:rsidP="008E109E">
      <w:pPr>
        <w:jc w:val="both"/>
        <w:rPr>
          <w:rFonts w:asciiTheme="minorHAnsi" w:hAnsiTheme="minorHAnsi" w:cstheme="minorHAnsi"/>
        </w:rPr>
      </w:pPr>
    </w:p>
    <w:p w14:paraId="1894CD0F" w14:textId="26DC57ED" w:rsidR="00F30587" w:rsidRDefault="0035271E" w:rsidP="009A6896">
      <w:pPr>
        <w:jc w:val="both"/>
        <w:rPr>
          <w:rFonts w:asciiTheme="minorHAnsi" w:eastAsiaTheme="majorEastAsia" w:hAnsiTheme="minorHAnsi" w:cstheme="minorHAnsi"/>
          <w:b/>
          <w:bCs/>
          <w:noProof/>
          <w:color w:val="40A927"/>
          <w:sz w:val="28"/>
          <w:szCs w:val="28"/>
        </w:rPr>
      </w:pPr>
      <w:r w:rsidRPr="008E109E">
        <w:rPr>
          <w:rFonts w:asciiTheme="minorHAnsi" w:hAnsiTheme="minorHAnsi" w:cstheme="minorHAnsi"/>
        </w:rPr>
        <w:t>This Policy takes into account the possibility of conflicts arising in relation to asset pooling in accordance with the CIPFA governance principles guidance.</w:t>
      </w:r>
      <w:r w:rsidR="00F30587">
        <w:rPr>
          <w:rFonts w:asciiTheme="minorHAnsi" w:hAnsiTheme="minorHAnsi" w:cstheme="minorHAnsi"/>
          <w:b/>
          <w:bCs/>
          <w:noProof/>
          <w:color w:val="40A927"/>
          <w:sz w:val="28"/>
          <w:szCs w:val="28"/>
        </w:rPr>
        <w:br w:type="page"/>
      </w:r>
    </w:p>
    <w:p w14:paraId="3058D1CE" w14:textId="2A36EFA8" w:rsidR="00F5227F" w:rsidRDefault="00F5227F" w:rsidP="00F5227F">
      <w:pPr>
        <w:pStyle w:val="Heading1"/>
        <w:rPr>
          <w:rFonts w:asciiTheme="minorHAnsi" w:hAnsiTheme="minorHAnsi" w:cstheme="minorHAnsi"/>
          <w:b/>
          <w:bCs/>
          <w:noProof/>
          <w:color w:val="40A927"/>
          <w:sz w:val="28"/>
          <w:szCs w:val="28"/>
        </w:rPr>
      </w:pPr>
      <w:bookmarkStart w:id="15" w:name="_Toc181109264"/>
      <w:r w:rsidRPr="00F5227F">
        <w:rPr>
          <w:rFonts w:asciiTheme="minorHAnsi" w:hAnsiTheme="minorHAnsi" w:cstheme="minorHAnsi"/>
          <w:b/>
          <w:bCs/>
          <w:noProof/>
          <w:color w:val="40A927"/>
          <w:sz w:val="28"/>
          <w:szCs w:val="28"/>
        </w:rPr>
        <w:lastRenderedPageBreak/>
        <w:t xml:space="preserve">Appendix 2 – </w:t>
      </w:r>
      <w:r>
        <w:rPr>
          <w:rFonts w:asciiTheme="minorHAnsi" w:hAnsiTheme="minorHAnsi" w:cstheme="minorHAnsi"/>
          <w:b/>
          <w:bCs/>
          <w:noProof/>
          <w:color w:val="40A927"/>
          <w:sz w:val="28"/>
          <w:szCs w:val="28"/>
        </w:rPr>
        <w:t>Some e</w:t>
      </w:r>
      <w:r w:rsidRPr="00F5227F">
        <w:rPr>
          <w:rFonts w:asciiTheme="minorHAnsi" w:hAnsiTheme="minorHAnsi" w:cstheme="minorHAnsi"/>
          <w:b/>
          <w:bCs/>
          <w:noProof/>
          <w:color w:val="40A927"/>
          <w:sz w:val="28"/>
          <w:szCs w:val="28"/>
        </w:rPr>
        <w:t>xamples of potential conflicts of interest</w:t>
      </w:r>
      <w:bookmarkEnd w:id="15"/>
    </w:p>
    <w:p w14:paraId="06E9F8A5" w14:textId="77777777" w:rsidR="00F30587" w:rsidRPr="00F30587" w:rsidRDefault="00F30587" w:rsidP="00F30587"/>
    <w:tbl>
      <w:tblPr>
        <w:tblStyle w:val="TableGrid"/>
        <w:tblW w:w="0" w:type="auto"/>
        <w:tblLook w:val="04A0" w:firstRow="1" w:lastRow="0" w:firstColumn="1" w:lastColumn="0" w:noHBand="0" w:noVBand="1"/>
      </w:tblPr>
      <w:tblGrid>
        <w:gridCol w:w="10194"/>
      </w:tblGrid>
      <w:tr w:rsidR="008E109E" w:rsidRPr="00F30587" w14:paraId="6FB51C6D" w14:textId="77777777" w:rsidTr="008E109E">
        <w:tc>
          <w:tcPr>
            <w:tcW w:w="10194" w:type="dxa"/>
          </w:tcPr>
          <w:p w14:paraId="2A42FF25" w14:textId="77777777" w:rsidR="008E109E" w:rsidRDefault="008E109E" w:rsidP="00F30587">
            <w:pPr>
              <w:autoSpaceDE w:val="0"/>
              <w:autoSpaceDN w:val="0"/>
              <w:adjustRightInd w:val="0"/>
              <w:jc w:val="both"/>
              <w:rPr>
                <w:rFonts w:asciiTheme="minorHAnsi" w:hAnsiTheme="minorHAnsi" w:cstheme="minorHAnsi"/>
                <w:color w:val="000000"/>
                <w:kern w:val="0"/>
              </w:rPr>
            </w:pPr>
            <w:r w:rsidRPr="00F5227F">
              <w:rPr>
                <w:rFonts w:asciiTheme="minorHAnsi" w:hAnsiTheme="minorHAnsi" w:cstheme="minorHAnsi"/>
                <w:color w:val="000000"/>
                <w:kern w:val="0"/>
              </w:rPr>
              <w:t xml:space="preserve">An employer representative on </w:t>
            </w:r>
            <w:r w:rsidR="00F30587">
              <w:rPr>
                <w:rFonts w:asciiTheme="minorHAnsi" w:hAnsiTheme="minorHAnsi" w:cstheme="minorHAnsi"/>
                <w:color w:val="000000"/>
                <w:kern w:val="0"/>
              </w:rPr>
              <w:t>the</w:t>
            </w:r>
            <w:r w:rsidRPr="00F5227F">
              <w:rPr>
                <w:rFonts w:asciiTheme="minorHAnsi" w:hAnsiTheme="minorHAnsi" w:cstheme="minorHAnsi"/>
                <w:color w:val="000000"/>
                <w:kern w:val="0"/>
              </w:rPr>
              <w:t xml:space="preserve"> Pension Board is employed by a company contracted to provide goods or services to the </w:t>
            </w:r>
            <w:r w:rsidR="00F30587">
              <w:rPr>
                <w:rFonts w:asciiTheme="minorHAnsi" w:hAnsiTheme="minorHAnsi" w:cstheme="minorHAnsi"/>
                <w:color w:val="000000"/>
                <w:kern w:val="0"/>
              </w:rPr>
              <w:t>NYPF</w:t>
            </w:r>
            <w:r w:rsidRPr="00F5227F">
              <w:rPr>
                <w:rFonts w:asciiTheme="minorHAnsi" w:hAnsiTheme="minorHAnsi" w:cstheme="minorHAnsi"/>
                <w:color w:val="000000"/>
                <w:kern w:val="0"/>
              </w:rPr>
              <w:t xml:space="preserve">, and </w:t>
            </w:r>
            <w:r w:rsidR="00F30587">
              <w:rPr>
                <w:rFonts w:asciiTheme="minorHAnsi" w:hAnsiTheme="minorHAnsi" w:cstheme="minorHAnsi"/>
                <w:color w:val="000000"/>
                <w:kern w:val="0"/>
              </w:rPr>
              <w:t>the</w:t>
            </w:r>
            <w:r w:rsidRPr="00F5227F">
              <w:rPr>
                <w:rFonts w:asciiTheme="minorHAnsi" w:hAnsiTheme="minorHAnsi" w:cstheme="minorHAnsi"/>
                <w:color w:val="000000"/>
                <w:kern w:val="0"/>
              </w:rPr>
              <w:t xml:space="preserve"> Pension Board is reviewing the standards of service provided by that company. </w:t>
            </w:r>
          </w:p>
          <w:p w14:paraId="1F3FDAAF" w14:textId="7239C2F8" w:rsidR="00F30587" w:rsidRPr="00F30587" w:rsidRDefault="00F30587" w:rsidP="00F30587">
            <w:pPr>
              <w:autoSpaceDE w:val="0"/>
              <w:autoSpaceDN w:val="0"/>
              <w:adjustRightInd w:val="0"/>
              <w:jc w:val="both"/>
              <w:rPr>
                <w:rFonts w:asciiTheme="minorHAnsi" w:hAnsiTheme="minorHAnsi" w:cstheme="minorHAnsi"/>
                <w:color w:val="000000"/>
                <w:kern w:val="0"/>
              </w:rPr>
            </w:pPr>
          </w:p>
        </w:tc>
      </w:tr>
      <w:tr w:rsidR="008E109E" w:rsidRPr="00F30587" w14:paraId="1B090CFC" w14:textId="77777777" w:rsidTr="008E109E">
        <w:tc>
          <w:tcPr>
            <w:tcW w:w="10194" w:type="dxa"/>
          </w:tcPr>
          <w:p w14:paraId="0DC4B052" w14:textId="77777777" w:rsidR="00F30587" w:rsidRDefault="008E109E" w:rsidP="00F30587">
            <w:pPr>
              <w:autoSpaceDE w:val="0"/>
              <w:autoSpaceDN w:val="0"/>
              <w:adjustRightInd w:val="0"/>
              <w:jc w:val="both"/>
              <w:rPr>
                <w:rFonts w:asciiTheme="minorHAnsi" w:hAnsiTheme="minorHAnsi" w:cstheme="minorHAnsi"/>
                <w:color w:val="000000"/>
                <w:kern w:val="0"/>
              </w:rPr>
            </w:pPr>
            <w:r w:rsidRPr="00F5227F">
              <w:rPr>
                <w:rFonts w:asciiTheme="minorHAnsi" w:hAnsiTheme="minorHAnsi" w:cstheme="minorHAnsi"/>
                <w:color w:val="000000"/>
                <w:kern w:val="0"/>
              </w:rPr>
              <w:t>The person appointed to consider internal disputes is asked to review a case relating to a close friend or relative.</w:t>
            </w:r>
          </w:p>
          <w:p w14:paraId="12106BED" w14:textId="6742EE81" w:rsidR="008E109E" w:rsidRPr="00F30587" w:rsidRDefault="008E109E" w:rsidP="00F30587">
            <w:pPr>
              <w:autoSpaceDE w:val="0"/>
              <w:autoSpaceDN w:val="0"/>
              <w:adjustRightInd w:val="0"/>
              <w:jc w:val="both"/>
              <w:rPr>
                <w:rFonts w:asciiTheme="minorHAnsi" w:hAnsiTheme="minorHAnsi" w:cstheme="minorHAnsi"/>
                <w:color w:val="000000"/>
                <w:kern w:val="0"/>
              </w:rPr>
            </w:pPr>
            <w:r w:rsidRPr="00F5227F">
              <w:rPr>
                <w:rFonts w:asciiTheme="minorHAnsi" w:hAnsiTheme="minorHAnsi" w:cstheme="minorHAnsi"/>
                <w:color w:val="000000"/>
                <w:kern w:val="0"/>
              </w:rPr>
              <w:t xml:space="preserve"> </w:t>
            </w:r>
          </w:p>
        </w:tc>
      </w:tr>
      <w:tr w:rsidR="008E109E" w:rsidRPr="00F30587" w14:paraId="5919DB49" w14:textId="77777777" w:rsidTr="008E109E">
        <w:tc>
          <w:tcPr>
            <w:tcW w:w="10194" w:type="dxa"/>
          </w:tcPr>
          <w:p w14:paraId="7DC0DF40" w14:textId="77777777" w:rsidR="008E109E" w:rsidRDefault="008E109E" w:rsidP="00F30587">
            <w:pPr>
              <w:autoSpaceDE w:val="0"/>
              <w:autoSpaceDN w:val="0"/>
              <w:adjustRightInd w:val="0"/>
              <w:jc w:val="both"/>
              <w:rPr>
                <w:rFonts w:asciiTheme="minorHAnsi" w:hAnsiTheme="minorHAnsi" w:cstheme="minorHAnsi"/>
                <w:color w:val="000000"/>
                <w:kern w:val="0"/>
              </w:rPr>
            </w:pPr>
            <w:r w:rsidRPr="00F5227F">
              <w:rPr>
                <w:rFonts w:asciiTheme="minorHAnsi" w:hAnsiTheme="minorHAnsi" w:cstheme="minorHAnsi"/>
                <w:color w:val="000000"/>
                <w:kern w:val="0"/>
              </w:rPr>
              <w:t>The administering authority is considering buying its own payroll system for paying pensions, rather than using the payroll system used for all employees of the Council. The Chief Financial Officer, who is responsible for the budget of the Council, is expected to approve the report to go to the Pension</w:t>
            </w:r>
            <w:r w:rsidR="00F30587">
              <w:rPr>
                <w:rFonts w:asciiTheme="minorHAnsi" w:hAnsiTheme="minorHAnsi" w:cstheme="minorHAnsi"/>
                <w:color w:val="000000"/>
                <w:kern w:val="0"/>
              </w:rPr>
              <w:t xml:space="preserve"> Fund</w:t>
            </w:r>
            <w:r w:rsidRPr="00F5227F">
              <w:rPr>
                <w:rFonts w:asciiTheme="minorHAnsi" w:hAnsiTheme="minorHAnsi" w:cstheme="minorHAnsi"/>
                <w:color w:val="000000"/>
                <w:kern w:val="0"/>
              </w:rPr>
              <w:t xml:space="preserve"> Committee which, if agreed, would result in a material reduction in the recharges to the Council. </w:t>
            </w:r>
          </w:p>
          <w:p w14:paraId="4543E7A1" w14:textId="5D21EDA2" w:rsidR="00F30587" w:rsidRPr="00F30587" w:rsidRDefault="00F30587" w:rsidP="00F30587">
            <w:pPr>
              <w:autoSpaceDE w:val="0"/>
              <w:autoSpaceDN w:val="0"/>
              <w:adjustRightInd w:val="0"/>
              <w:jc w:val="both"/>
              <w:rPr>
                <w:rFonts w:asciiTheme="minorHAnsi" w:hAnsiTheme="minorHAnsi" w:cstheme="minorHAnsi"/>
                <w:color w:val="000000"/>
                <w:kern w:val="0"/>
              </w:rPr>
            </w:pPr>
          </w:p>
        </w:tc>
      </w:tr>
      <w:tr w:rsidR="008E109E" w:rsidRPr="00F30587" w14:paraId="6E49327A" w14:textId="77777777" w:rsidTr="008E109E">
        <w:tc>
          <w:tcPr>
            <w:tcW w:w="10194" w:type="dxa"/>
          </w:tcPr>
          <w:p w14:paraId="500597EB" w14:textId="77777777" w:rsidR="008E109E" w:rsidRDefault="008E109E" w:rsidP="00F30587">
            <w:pPr>
              <w:autoSpaceDE w:val="0"/>
              <w:autoSpaceDN w:val="0"/>
              <w:adjustRightInd w:val="0"/>
              <w:jc w:val="both"/>
              <w:rPr>
                <w:rFonts w:asciiTheme="minorHAnsi" w:hAnsiTheme="minorHAnsi" w:cstheme="minorHAnsi"/>
                <w:color w:val="000000"/>
                <w:kern w:val="0"/>
              </w:rPr>
            </w:pPr>
            <w:r w:rsidRPr="00F5227F">
              <w:rPr>
                <w:rFonts w:asciiTheme="minorHAnsi" w:hAnsiTheme="minorHAnsi" w:cstheme="minorHAnsi"/>
                <w:color w:val="000000"/>
                <w:kern w:val="0"/>
              </w:rPr>
              <w:t>An officer or member of the Pension</w:t>
            </w:r>
            <w:r w:rsidR="00F30587">
              <w:rPr>
                <w:rFonts w:asciiTheme="minorHAnsi" w:hAnsiTheme="minorHAnsi" w:cstheme="minorHAnsi"/>
                <w:color w:val="000000"/>
                <w:kern w:val="0"/>
              </w:rPr>
              <w:t xml:space="preserve"> Fund</w:t>
            </w:r>
            <w:r w:rsidRPr="00F5227F">
              <w:rPr>
                <w:rFonts w:asciiTheme="minorHAnsi" w:hAnsiTheme="minorHAnsi" w:cstheme="minorHAnsi"/>
                <w:color w:val="000000"/>
                <w:kern w:val="0"/>
              </w:rPr>
              <w:t xml:space="preserve"> Committee accepting hospitality or gifts from a potential adviser or supplier could be perceived as a potential or actual conflict of interest, particularly where a procurement exercise relating to those services is imminent. </w:t>
            </w:r>
          </w:p>
          <w:p w14:paraId="4FFE6A84" w14:textId="5BBC6293" w:rsidR="00F30587" w:rsidRPr="00F30587" w:rsidRDefault="00F30587" w:rsidP="00F30587">
            <w:pPr>
              <w:autoSpaceDE w:val="0"/>
              <w:autoSpaceDN w:val="0"/>
              <w:adjustRightInd w:val="0"/>
              <w:jc w:val="both"/>
              <w:rPr>
                <w:rFonts w:asciiTheme="minorHAnsi" w:hAnsiTheme="minorHAnsi" w:cstheme="minorHAnsi"/>
                <w:color w:val="000000"/>
                <w:kern w:val="0"/>
              </w:rPr>
            </w:pPr>
          </w:p>
        </w:tc>
      </w:tr>
      <w:tr w:rsidR="008E109E" w:rsidRPr="00F30587" w14:paraId="060C98FC" w14:textId="77777777" w:rsidTr="008E109E">
        <w:tc>
          <w:tcPr>
            <w:tcW w:w="10194" w:type="dxa"/>
          </w:tcPr>
          <w:p w14:paraId="3F36FF87" w14:textId="77777777" w:rsidR="008E109E" w:rsidRDefault="008E109E" w:rsidP="00F30587">
            <w:pPr>
              <w:pStyle w:val="Default"/>
              <w:numPr>
                <w:ilvl w:val="0"/>
                <w:numId w:val="17"/>
              </w:numPr>
              <w:jc w:val="both"/>
              <w:rPr>
                <w:rFonts w:asciiTheme="minorHAnsi" w:hAnsiTheme="minorHAnsi" w:cstheme="minorHAnsi"/>
                <w:sz w:val="22"/>
                <w:szCs w:val="22"/>
              </w:rPr>
            </w:pPr>
            <w:r w:rsidRPr="00F30587">
              <w:rPr>
                <w:rFonts w:asciiTheme="minorHAnsi" w:hAnsiTheme="minorHAnsi" w:cstheme="minorHAnsi"/>
                <w:sz w:val="22"/>
                <w:szCs w:val="22"/>
              </w:rPr>
              <w:t xml:space="preserve">An employer representative on the Pension Board is employed by a company to which the </w:t>
            </w:r>
            <w:r w:rsidR="00F30587">
              <w:rPr>
                <w:rFonts w:asciiTheme="minorHAnsi" w:hAnsiTheme="minorHAnsi" w:cstheme="minorHAnsi"/>
                <w:sz w:val="22"/>
                <w:szCs w:val="22"/>
              </w:rPr>
              <w:t xml:space="preserve">NYC </w:t>
            </w:r>
            <w:r w:rsidRPr="00F30587">
              <w:rPr>
                <w:rFonts w:asciiTheme="minorHAnsi" w:hAnsiTheme="minorHAnsi" w:cstheme="minorHAnsi"/>
                <w:sz w:val="22"/>
                <w:szCs w:val="22"/>
              </w:rPr>
              <w:t xml:space="preserve">has outsourced its pension administration services and the Pension Board is reviewing the standards of service provided by that company. </w:t>
            </w:r>
          </w:p>
          <w:p w14:paraId="09225B13" w14:textId="210BFF3C" w:rsidR="00F30587" w:rsidRPr="00F30587" w:rsidRDefault="00F30587" w:rsidP="00F30587">
            <w:pPr>
              <w:pStyle w:val="Default"/>
              <w:numPr>
                <w:ilvl w:val="0"/>
                <w:numId w:val="17"/>
              </w:numPr>
              <w:jc w:val="both"/>
              <w:rPr>
                <w:rFonts w:asciiTheme="minorHAnsi" w:hAnsiTheme="minorHAnsi" w:cstheme="minorHAnsi"/>
                <w:sz w:val="22"/>
                <w:szCs w:val="22"/>
              </w:rPr>
            </w:pPr>
          </w:p>
        </w:tc>
      </w:tr>
      <w:tr w:rsidR="008E109E" w:rsidRPr="00F30587" w14:paraId="6E02EC88" w14:textId="77777777" w:rsidTr="008E109E">
        <w:tc>
          <w:tcPr>
            <w:tcW w:w="10194" w:type="dxa"/>
          </w:tcPr>
          <w:p w14:paraId="5A6E8F53" w14:textId="77777777" w:rsidR="008E109E" w:rsidRDefault="008E109E" w:rsidP="00F30587">
            <w:pPr>
              <w:pStyle w:val="Default"/>
              <w:numPr>
                <w:ilvl w:val="0"/>
                <w:numId w:val="18"/>
              </w:numPr>
              <w:jc w:val="both"/>
              <w:rPr>
                <w:rFonts w:asciiTheme="minorHAnsi" w:hAnsiTheme="minorHAnsi" w:cstheme="minorHAnsi"/>
                <w:sz w:val="22"/>
                <w:szCs w:val="22"/>
              </w:rPr>
            </w:pPr>
            <w:r w:rsidRPr="00F30587">
              <w:rPr>
                <w:rFonts w:asciiTheme="minorHAnsi" w:hAnsiTheme="minorHAnsi" w:cstheme="minorHAnsi"/>
                <w:sz w:val="22"/>
                <w:szCs w:val="22"/>
              </w:rPr>
              <w:t xml:space="preserve">Officers are asked to provide a report to the Pension Board or Pension </w:t>
            </w:r>
            <w:r w:rsidR="00F30587">
              <w:rPr>
                <w:rFonts w:asciiTheme="minorHAnsi" w:hAnsiTheme="minorHAnsi" w:cstheme="minorHAnsi"/>
                <w:sz w:val="22"/>
                <w:szCs w:val="22"/>
              </w:rPr>
              <w:t xml:space="preserve">Fund </w:t>
            </w:r>
            <w:r w:rsidRPr="00F30587">
              <w:rPr>
                <w:rFonts w:asciiTheme="minorHAnsi" w:hAnsiTheme="minorHAnsi" w:cstheme="minorHAnsi"/>
                <w:sz w:val="22"/>
                <w:szCs w:val="22"/>
              </w:rPr>
              <w:t xml:space="preserve">Committee on whether the administration services should be outsourced which, if it were to happen could result in a change of employer or job insecurity for the officers. </w:t>
            </w:r>
          </w:p>
          <w:p w14:paraId="2C55AE0D" w14:textId="4957C9EF" w:rsidR="00F30587" w:rsidRPr="00F30587" w:rsidRDefault="00F30587" w:rsidP="00F30587">
            <w:pPr>
              <w:pStyle w:val="Default"/>
              <w:numPr>
                <w:ilvl w:val="0"/>
                <w:numId w:val="18"/>
              </w:numPr>
              <w:jc w:val="both"/>
              <w:rPr>
                <w:rFonts w:asciiTheme="minorHAnsi" w:hAnsiTheme="minorHAnsi" w:cstheme="minorHAnsi"/>
                <w:sz w:val="22"/>
                <w:szCs w:val="22"/>
              </w:rPr>
            </w:pPr>
          </w:p>
        </w:tc>
      </w:tr>
      <w:tr w:rsidR="008E109E" w:rsidRPr="00F30587" w14:paraId="03A84416" w14:textId="77777777" w:rsidTr="008E109E">
        <w:tc>
          <w:tcPr>
            <w:tcW w:w="10194" w:type="dxa"/>
          </w:tcPr>
          <w:p w14:paraId="0928E4F4" w14:textId="77777777" w:rsidR="008E109E" w:rsidRDefault="00F30587" w:rsidP="00F30587">
            <w:pPr>
              <w:autoSpaceDE w:val="0"/>
              <w:autoSpaceDN w:val="0"/>
              <w:adjustRightInd w:val="0"/>
              <w:jc w:val="both"/>
              <w:rPr>
                <w:rFonts w:asciiTheme="minorHAnsi" w:hAnsiTheme="minorHAnsi" w:cstheme="minorHAnsi"/>
                <w:color w:val="000000"/>
                <w:kern w:val="0"/>
              </w:rPr>
            </w:pPr>
            <w:r w:rsidRPr="00F5227F">
              <w:rPr>
                <w:rFonts w:asciiTheme="minorHAnsi" w:hAnsiTheme="minorHAnsi" w:cstheme="minorHAnsi"/>
                <w:color w:val="000000"/>
                <w:kern w:val="0"/>
              </w:rPr>
              <w:t>A</w:t>
            </w:r>
            <w:r>
              <w:rPr>
                <w:rFonts w:asciiTheme="minorHAnsi" w:hAnsiTheme="minorHAnsi" w:cstheme="minorHAnsi"/>
                <w:color w:val="000000"/>
                <w:kern w:val="0"/>
              </w:rPr>
              <w:t xml:space="preserve">n NYPF </w:t>
            </w:r>
            <w:r w:rsidRPr="00F5227F">
              <w:rPr>
                <w:rFonts w:asciiTheme="minorHAnsi" w:hAnsiTheme="minorHAnsi" w:cstheme="minorHAnsi"/>
                <w:color w:val="000000"/>
                <w:kern w:val="0"/>
              </w:rPr>
              <w:t xml:space="preserve">adviser is party to the development of a strategy which could result in additional work for his / her firm, for example delegating due diligence on fund investments. </w:t>
            </w:r>
          </w:p>
          <w:p w14:paraId="01390603" w14:textId="43FAEC67" w:rsidR="00F30587" w:rsidRPr="00F30587" w:rsidRDefault="00F30587" w:rsidP="00F30587">
            <w:pPr>
              <w:autoSpaceDE w:val="0"/>
              <w:autoSpaceDN w:val="0"/>
              <w:adjustRightInd w:val="0"/>
              <w:jc w:val="both"/>
              <w:rPr>
                <w:rFonts w:asciiTheme="minorHAnsi" w:hAnsiTheme="minorHAnsi" w:cstheme="minorHAnsi"/>
                <w:color w:val="000000"/>
                <w:kern w:val="0"/>
              </w:rPr>
            </w:pPr>
          </w:p>
        </w:tc>
      </w:tr>
      <w:tr w:rsidR="008E109E" w:rsidRPr="00F30587" w14:paraId="241A0B46" w14:textId="77777777" w:rsidTr="008E109E">
        <w:tc>
          <w:tcPr>
            <w:tcW w:w="10194" w:type="dxa"/>
          </w:tcPr>
          <w:p w14:paraId="491F2CD6" w14:textId="485DFE61" w:rsidR="008E109E" w:rsidRDefault="00F30587" w:rsidP="00F30587">
            <w:pPr>
              <w:pStyle w:val="Default"/>
              <w:jc w:val="both"/>
              <w:rPr>
                <w:rFonts w:asciiTheme="minorHAnsi" w:hAnsiTheme="minorHAnsi" w:cstheme="minorHAnsi"/>
                <w:sz w:val="22"/>
                <w:szCs w:val="22"/>
              </w:rPr>
            </w:pPr>
            <w:r w:rsidRPr="00F30587">
              <w:rPr>
                <w:rFonts w:asciiTheme="minorHAnsi" w:hAnsiTheme="minorHAnsi" w:cstheme="minorHAnsi"/>
                <w:sz w:val="22"/>
                <w:szCs w:val="22"/>
              </w:rPr>
              <w:t xml:space="preserve">An elected member on the Pension Committee has a role in driving carbon reduction in their local authority area, which is also the administering authority, to target a net zero ambition that may differ to the carbon reduction targets and net zero ambitions of the Fund. </w:t>
            </w:r>
          </w:p>
          <w:p w14:paraId="6948ACCC" w14:textId="5DB5BD82" w:rsidR="00F30587" w:rsidRPr="00F30587" w:rsidRDefault="00F30587" w:rsidP="00F30587">
            <w:pPr>
              <w:pStyle w:val="Default"/>
              <w:jc w:val="both"/>
              <w:rPr>
                <w:rFonts w:asciiTheme="minorHAnsi" w:hAnsiTheme="minorHAnsi" w:cstheme="minorHAnsi"/>
                <w:sz w:val="22"/>
                <w:szCs w:val="22"/>
              </w:rPr>
            </w:pPr>
          </w:p>
        </w:tc>
      </w:tr>
      <w:tr w:rsidR="00F30587" w:rsidRPr="00F30587" w14:paraId="29FC1A3A" w14:textId="77777777" w:rsidTr="008E109E">
        <w:tc>
          <w:tcPr>
            <w:tcW w:w="10194" w:type="dxa"/>
          </w:tcPr>
          <w:p w14:paraId="119E2B9D" w14:textId="4C50AE2A" w:rsidR="00F30587" w:rsidRPr="00F30587" w:rsidRDefault="00F30587" w:rsidP="00F30587">
            <w:pPr>
              <w:pStyle w:val="Default"/>
              <w:jc w:val="both"/>
              <w:rPr>
                <w:rFonts w:asciiTheme="minorHAnsi" w:hAnsiTheme="minorHAnsi" w:cstheme="minorHAnsi"/>
                <w:sz w:val="22"/>
                <w:szCs w:val="22"/>
              </w:rPr>
            </w:pPr>
            <w:r w:rsidRPr="00F30587">
              <w:rPr>
                <w:rFonts w:asciiTheme="minorHAnsi" w:hAnsiTheme="minorHAnsi" w:cstheme="minorHAnsi"/>
                <w:sz w:val="22"/>
                <w:szCs w:val="22"/>
              </w:rPr>
              <w:t xml:space="preserve">An administrator in the </w:t>
            </w:r>
            <w:r>
              <w:rPr>
                <w:rFonts w:asciiTheme="minorHAnsi" w:hAnsiTheme="minorHAnsi" w:cstheme="minorHAnsi"/>
                <w:sz w:val="22"/>
                <w:szCs w:val="22"/>
              </w:rPr>
              <w:t>pensions team</w:t>
            </w:r>
            <w:r w:rsidRPr="00F30587">
              <w:rPr>
                <w:rFonts w:asciiTheme="minorHAnsi" w:hAnsiTheme="minorHAnsi" w:cstheme="minorHAnsi"/>
                <w:sz w:val="22"/>
                <w:szCs w:val="22"/>
              </w:rPr>
              <w:t xml:space="preserve"> receives a case to calculate a benefit which relates to a family member, close friend or colleague. </w:t>
            </w:r>
          </w:p>
          <w:p w14:paraId="695CD8F5" w14:textId="77777777" w:rsidR="00F30587" w:rsidRPr="00F30587" w:rsidRDefault="00F30587" w:rsidP="00F30587">
            <w:pPr>
              <w:pStyle w:val="Default"/>
              <w:jc w:val="both"/>
              <w:rPr>
                <w:rFonts w:asciiTheme="minorHAnsi" w:hAnsiTheme="minorHAnsi" w:cstheme="minorHAnsi"/>
                <w:sz w:val="22"/>
                <w:szCs w:val="22"/>
              </w:rPr>
            </w:pPr>
          </w:p>
        </w:tc>
      </w:tr>
    </w:tbl>
    <w:p w14:paraId="7C6B5D0A" w14:textId="77777777" w:rsidR="00F5227F" w:rsidRPr="00F5227F" w:rsidRDefault="00F5227F" w:rsidP="00F5227F">
      <w:pPr>
        <w:autoSpaceDE w:val="0"/>
        <w:autoSpaceDN w:val="0"/>
        <w:adjustRightInd w:val="0"/>
        <w:rPr>
          <w:rFonts w:asciiTheme="minorHAnsi" w:hAnsiTheme="minorHAnsi" w:cstheme="minorHAnsi"/>
          <w:color w:val="000000"/>
          <w:kern w:val="0"/>
        </w:rPr>
      </w:pPr>
    </w:p>
    <w:p w14:paraId="6869B628" w14:textId="12B4FC3D" w:rsidR="00F5227F" w:rsidRPr="00F5227F" w:rsidRDefault="00F5227F" w:rsidP="008E109E">
      <w:pPr>
        <w:autoSpaceDE w:val="0"/>
        <w:autoSpaceDN w:val="0"/>
        <w:adjustRightInd w:val="0"/>
        <w:rPr>
          <w:rFonts w:cs="Arial"/>
          <w:color w:val="000000"/>
          <w:kern w:val="0"/>
          <w:sz w:val="26"/>
          <w:szCs w:val="26"/>
        </w:rPr>
      </w:pPr>
      <w:r w:rsidRPr="00F5227F">
        <w:rPr>
          <w:rFonts w:cs="Arial"/>
          <w:color w:val="000000"/>
          <w:kern w:val="0"/>
          <w:sz w:val="26"/>
          <w:szCs w:val="26"/>
        </w:rPr>
        <w:t xml:space="preserve"> </w:t>
      </w:r>
    </w:p>
    <w:p w14:paraId="50711B64" w14:textId="77777777" w:rsidR="00F5227F" w:rsidRPr="00F5227F" w:rsidRDefault="00F5227F" w:rsidP="00F5227F"/>
    <w:sectPr w:rsidR="00F5227F" w:rsidRPr="00F5227F" w:rsidSect="002B47BE">
      <w:footerReference w:type="even" r:id="rId14"/>
      <w:footerReference w:type="default" r:id="rId15"/>
      <w:footerReference w:type="first" r:id="rId16"/>
      <w:pgSz w:w="11906" w:h="16838" w:code="9"/>
      <w:pgMar w:top="1418" w:right="851" w:bottom="1418"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20B9F" w14:textId="77777777" w:rsidR="004062E6" w:rsidRDefault="004062E6" w:rsidP="006D59D5">
      <w:r>
        <w:separator/>
      </w:r>
    </w:p>
  </w:endnote>
  <w:endnote w:type="continuationSeparator" w:id="0">
    <w:p w14:paraId="10950FB8" w14:textId="77777777" w:rsidR="004062E6" w:rsidRDefault="004062E6" w:rsidP="006D59D5">
      <w:r>
        <w:continuationSeparator/>
      </w:r>
    </w:p>
  </w:endnote>
  <w:endnote w:type="continuationNotice" w:id="1">
    <w:p w14:paraId="337CC482" w14:textId="77777777" w:rsidR="004062E6" w:rsidRDefault="004062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908AF" w14:textId="1903591F" w:rsidR="006D59D5" w:rsidRDefault="006D59D5">
    <w:pPr>
      <w:pStyle w:val="Footer"/>
    </w:pPr>
    <w:r>
      <w:rPr>
        <w:noProof/>
      </w:rPr>
      <mc:AlternateContent>
        <mc:Choice Requires="wps">
          <w:drawing>
            <wp:anchor distT="0" distB="0" distL="0" distR="0" simplePos="0" relativeHeight="251658241" behindDoc="0" locked="0" layoutInCell="1" allowOverlap="1" wp14:anchorId="307EB3CF" wp14:editId="29FA1DDB">
              <wp:simplePos x="635" y="635"/>
              <wp:positionH relativeFrom="page">
                <wp:align>center</wp:align>
              </wp:positionH>
              <wp:positionV relativeFrom="page">
                <wp:align>bottom</wp:align>
              </wp:positionV>
              <wp:extent cx="443865" cy="443865"/>
              <wp:effectExtent l="0" t="0" r="16510" b="0"/>
              <wp:wrapNone/>
              <wp:docPr id="2"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4EA8B7" w14:textId="16AB55E4" w:rsidR="006D59D5" w:rsidRPr="006D59D5" w:rsidRDefault="006D59D5" w:rsidP="006D59D5">
                          <w:pPr>
                            <w:rPr>
                              <w:rFonts w:ascii="Calibri" w:eastAsia="Calibri" w:hAnsi="Calibri" w:cs="Calibri"/>
                              <w:noProof/>
                              <w:color w:val="FF0000"/>
                              <w:sz w:val="20"/>
                              <w:szCs w:val="20"/>
                            </w:rPr>
                          </w:pPr>
                          <w:r w:rsidRPr="006D59D5">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7EB3CF"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5A4EA8B7" w14:textId="16AB55E4" w:rsidR="006D59D5" w:rsidRPr="006D59D5" w:rsidRDefault="006D59D5" w:rsidP="006D59D5">
                    <w:pPr>
                      <w:rPr>
                        <w:rFonts w:ascii="Calibri" w:eastAsia="Calibri" w:hAnsi="Calibri" w:cs="Calibri"/>
                        <w:noProof/>
                        <w:color w:val="FF0000"/>
                        <w:sz w:val="20"/>
                        <w:szCs w:val="20"/>
                      </w:rPr>
                    </w:pPr>
                    <w:r w:rsidRPr="006D59D5">
                      <w:rPr>
                        <w:rFonts w:ascii="Calibri" w:eastAsia="Calibri" w:hAnsi="Calibri" w:cs="Calibri"/>
                        <w:noProof/>
                        <w:color w:val="FF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581D0" w14:textId="2E1FD70B" w:rsidR="006D59D5" w:rsidRPr="00AB4AE0" w:rsidRDefault="006D59D5">
    <w:pPr>
      <w:pStyle w:val="Footer"/>
      <w:rPr>
        <w:sz w:val="16"/>
        <w:szCs w:val="16"/>
      </w:rPr>
    </w:pPr>
    <w:r>
      <w:rPr>
        <w:noProof/>
      </w:rPr>
      <mc:AlternateContent>
        <mc:Choice Requires="wps">
          <w:drawing>
            <wp:anchor distT="0" distB="0" distL="0" distR="0" simplePos="0" relativeHeight="251658242" behindDoc="0" locked="0" layoutInCell="1" allowOverlap="1" wp14:anchorId="7901EEBA" wp14:editId="1594644F">
              <wp:simplePos x="541020" y="10081260"/>
              <wp:positionH relativeFrom="page">
                <wp:align>center</wp:align>
              </wp:positionH>
              <wp:positionV relativeFrom="page">
                <wp:align>bottom</wp:align>
              </wp:positionV>
              <wp:extent cx="443865" cy="443865"/>
              <wp:effectExtent l="0" t="0" r="16510" b="0"/>
              <wp:wrapNone/>
              <wp:docPr id="3"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A646F5" w14:textId="35FD1912" w:rsidR="006D59D5" w:rsidRPr="006D59D5" w:rsidRDefault="006D59D5" w:rsidP="006D59D5">
                          <w:pPr>
                            <w:rPr>
                              <w:rFonts w:ascii="Calibri" w:eastAsia="Calibri" w:hAnsi="Calibri" w:cs="Calibri"/>
                              <w:noProof/>
                              <w:color w:val="FF0000"/>
                              <w:sz w:val="20"/>
                              <w:szCs w:val="20"/>
                            </w:rPr>
                          </w:pPr>
                          <w:r w:rsidRPr="006D59D5">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01EEBA"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70A646F5" w14:textId="35FD1912" w:rsidR="006D59D5" w:rsidRPr="006D59D5" w:rsidRDefault="006D59D5" w:rsidP="006D59D5">
                    <w:pPr>
                      <w:rPr>
                        <w:rFonts w:ascii="Calibri" w:eastAsia="Calibri" w:hAnsi="Calibri" w:cs="Calibri"/>
                        <w:noProof/>
                        <w:color w:val="FF0000"/>
                        <w:sz w:val="20"/>
                        <w:szCs w:val="20"/>
                      </w:rPr>
                    </w:pPr>
                    <w:r w:rsidRPr="006D59D5">
                      <w:rPr>
                        <w:rFonts w:ascii="Calibri" w:eastAsia="Calibri" w:hAnsi="Calibri" w:cs="Calibri"/>
                        <w:noProof/>
                        <w:color w:val="FF0000"/>
                        <w:sz w:val="20"/>
                        <w:szCs w:val="20"/>
                      </w:rPr>
                      <w:t>OFFICIAL</w:t>
                    </w:r>
                  </w:p>
                </w:txbxContent>
              </v:textbox>
              <w10:wrap anchorx="page" anchory="page"/>
            </v:shape>
          </w:pict>
        </mc:Fallback>
      </mc:AlternateContent>
    </w:r>
    <w:r w:rsidR="00014F6F">
      <w:tab/>
    </w:r>
    <w:r w:rsidR="00014F6F">
      <w:tab/>
    </w:r>
    <w:r w:rsidR="00014F6F" w:rsidRPr="00AB4AE0">
      <w:rPr>
        <w:sz w:val="16"/>
        <w:szCs w:val="16"/>
      </w:rPr>
      <w:t>V1.0</w:t>
    </w:r>
    <w:r w:rsidR="00AB4AE0" w:rsidRPr="00AB4AE0">
      <w:rPr>
        <w:sz w:val="16"/>
        <w:szCs w:val="16"/>
      </w:rPr>
      <w:t>_Nov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29097" w14:textId="57C3234F" w:rsidR="006D59D5" w:rsidRDefault="006D59D5">
    <w:pPr>
      <w:pStyle w:val="Footer"/>
    </w:pPr>
    <w:r>
      <w:rPr>
        <w:noProof/>
      </w:rPr>
      <mc:AlternateContent>
        <mc:Choice Requires="wps">
          <w:drawing>
            <wp:anchor distT="0" distB="0" distL="0" distR="0" simplePos="0" relativeHeight="251658240" behindDoc="0" locked="0" layoutInCell="1" allowOverlap="1" wp14:anchorId="742E65E3" wp14:editId="517A1A4D">
              <wp:simplePos x="635" y="635"/>
              <wp:positionH relativeFrom="page">
                <wp:align>center</wp:align>
              </wp:positionH>
              <wp:positionV relativeFrom="page">
                <wp:align>bottom</wp:align>
              </wp:positionV>
              <wp:extent cx="443865" cy="443865"/>
              <wp:effectExtent l="0" t="0" r="16510" b="0"/>
              <wp:wrapNone/>
              <wp:docPr id="1"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282CD5" w14:textId="3A4CDA3F" w:rsidR="006D59D5" w:rsidRPr="006D59D5" w:rsidRDefault="006D59D5" w:rsidP="006D59D5">
                          <w:pPr>
                            <w:rPr>
                              <w:rFonts w:ascii="Calibri" w:eastAsia="Calibri" w:hAnsi="Calibri" w:cs="Calibri"/>
                              <w:noProof/>
                              <w:color w:val="FF0000"/>
                              <w:sz w:val="20"/>
                              <w:szCs w:val="20"/>
                            </w:rPr>
                          </w:pPr>
                          <w:r w:rsidRPr="006D59D5">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2E65E3" id="_x0000_t202" coordsize="21600,21600" o:spt="202" path="m,l,21600r21600,l21600,xe">
              <v:stroke joinstyle="miter"/>
              <v:path gradientshapeok="t" o:connecttype="rect"/>
            </v:shapetype>
            <v:shape id="Text Box 1" o:spid="_x0000_s1028"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2282CD5" w14:textId="3A4CDA3F" w:rsidR="006D59D5" w:rsidRPr="006D59D5" w:rsidRDefault="006D59D5" w:rsidP="006D59D5">
                    <w:pPr>
                      <w:rPr>
                        <w:rFonts w:ascii="Calibri" w:eastAsia="Calibri" w:hAnsi="Calibri" w:cs="Calibri"/>
                        <w:noProof/>
                        <w:color w:val="FF0000"/>
                        <w:sz w:val="20"/>
                        <w:szCs w:val="20"/>
                      </w:rPr>
                    </w:pPr>
                    <w:r w:rsidRPr="006D59D5">
                      <w:rPr>
                        <w:rFonts w:ascii="Calibri" w:eastAsia="Calibri" w:hAnsi="Calibri" w:cs="Calibri"/>
                        <w:noProof/>
                        <w:color w:val="FF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7B21A" w14:textId="77777777" w:rsidR="004062E6" w:rsidRDefault="004062E6" w:rsidP="006D59D5">
      <w:r>
        <w:separator/>
      </w:r>
    </w:p>
  </w:footnote>
  <w:footnote w:type="continuationSeparator" w:id="0">
    <w:p w14:paraId="4F625339" w14:textId="77777777" w:rsidR="004062E6" w:rsidRDefault="004062E6" w:rsidP="006D59D5">
      <w:r>
        <w:continuationSeparator/>
      </w:r>
    </w:p>
  </w:footnote>
  <w:footnote w:type="continuationNotice" w:id="1">
    <w:p w14:paraId="77926785" w14:textId="77777777" w:rsidR="004062E6" w:rsidRDefault="004062E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F0F5C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FFFFFFFF"/>
    <w:lvl w:ilvl="0">
      <w:numFmt w:val="bullet"/>
      <w:lvlText w:val=""/>
      <w:lvlJc w:val="left"/>
      <w:pPr>
        <w:ind w:left="608" w:hanging="361"/>
      </w:pPr>
      <w:rPr>
        <w:rFonts w:ascii="Symbol" w:hAnsi="Symbol" w:cs="Symbol"/>
        <w:b w:val="0"/>
        <w:bCs w:val="0"/>
        <w:i w:val="0"/>
        <w:iCs w:val="0"/>
        <w:w w:val="100"/>
        <w:sz w:val="24"/>
        <w:szCs w:val="24"/>
      </w:rPr>
    </w:lvl>
    <w:lvl w:ilvl="1">
      <w:numFmt w:val="bullet"/>
      <w:lvlText w:val="•"/>
      <w:lvlJc w:val="left"/>
      <w:pPr>
        <w:ind w:left="1508" w:hanging="361"/>
      </w:pPr>
    </w:lvl>
    <w:lvl w:ilvl="2">
      <w:numFmt w:val="bullet"/>
      <w:lvlText w:val="•"/>
      <w:lvlJc w:val="left"/>
      <w:pPr>
        <w:ind w:left="2417" w:hanging="361"/>
      </w:pPr>
    </w:lvl>
    <w:lvl w:ilvl="3">
      <w:numFmt w:val="bullet"/>
      <w:lvlText w:val="•"/>
      <w:lvlJc w:val="left"/>
      <w:pPr>
        <w:ind w:left="3326" w:hanging="361"/>
      </w:pPr>
    </w:lvl>
    <w:lvl w:ilvl="4">
      <w:numFmt w:val="bullet"/>
      <w:lvlText w:val="•"/>
      <w:lvlJc w:val="left"/>
      <w:pPr>
        <w:ind w:left="4235" w:hanging="361"/>
      </w:pPr>
    </w:lvl>
    <w:lvl w:ilvl="5">
      <w:numFmt w:val="bullet"/>
      <w:lvlText w:val="•"/>
      <w:lvlJc w:val="left"/>
      <w:pPr>
        <w:ind w:left="5144" w:hanging="361"/>
      </w:pPr>
    </w:lvl>
    <w:lvl w:ilvl="6">
      <w:numFmt w:val="bullet"/>
      <w:lvlText w:val="•"/>
      <w:lvlJc w:val="left"/>
      <w:pPr>
        <w:ind w:left="6053" w:hanging="361"/>
      </w:pPr>
    </w:lvl>
    <w:lvl w:ilvl="7">
      <w:numFmt w:val="bullet"/>
      <w:lvlText w:val="•"/>
      <w:lvlJc w:val="left"/>
      <w:pPr>
        <w:ind w:left="6962" w:hanging="361"/>
      </w:pPr>
    </w:lvl>
    <w:lvl w:ilvl="8">
      <w:numFmt w:val="bullet"/>
      <w:lvlText w:val="•"/>
      <w:lvlJc w:val="left"/>
      <w:pPr>
        <w:ind w:left="7871" w:hanging="361"/>
      </w:pPr>
    </w:lvl>
  </w:abstractNum>
  <w:abstractNum w:abstractNumId="2" w15:restartNumberingAfterBreak="0">
    <w:nsid w:val="00000403"/>
    <w:multiLevelType w:val="multilevel"/>
    <w:tmpl w:val="FFFFFFFF"/>
    <w:lvl w:ilvl="0">
      <w:numFmt w:val="bullet"/>
      <w:lvlText w:val=""/>
      <w:lvlJc w:val="left"/>
      <w:pPr>
        <w:ind w:left="386" w:hanging="284"/>
      </w:pPr>
      <w:rPr>
        <w:rFonts w:ascii="Wingdings" w:hAnsi="Wingdings" w:cs="Wingdings"/>
        <w:b w:val="0"/>
        <w:bCs w:val="0"/>
        <w:i w:val="0"/>
        <w:iCs w:val="0"/>
        <w:w w:val="100"/>
        <w:sz w:val="24"/>
        <w:szCs w:val="24"/>
      </w:rPr>
    </w:lvl>
    <w:lvl w:ilvl="1">
      <w:numFmt w:val="bullet"/>
      <w:lvlText w:val="•"/>
      <w:lvlJc w:val="left"/>
      <w:pPr>
        <w:ind w:left="1310" w:hanging="284"/>
      </w:pPr>
    </w:lvl>
    <w:lvl w:ilvl="2">
      <w:numFmt w:val="bullet"/>
      <w:lvlText w:val="•"/>
      <w:lvlJc w:val="left"/>
      <w:pPr>
        <w:ind w:left="2241" w:hanging="284"/>
      </w:pPr>
    </w:lvl>
    <w:lvl w:ilvl="3">
      <w:numFmt w:val="bullet"/>
      <w:lvlText w:val="•"/>
      <w:lvlJc w:val="left"/>
      <w:pPr>
        <w:ind w:left="3172" w:hanging="284"/>
      </w:pPr>
    </w:lvl>
    <w:lvl w:ilvl="4">
      <w:numFmt w:val="bullet"/>
      <w:lvlText w:val="•"/>
      <w:lvlJc w:val="left"/>
      <w:pPr>
        <w:ind w:left="4103" w:hanging="284"/>
      </w:pPr>
    </w:lvl>
    <w:lvl w:ilvl="5">
      <w:numFmt w:val="bullet"/>
      <w:lvlText w:val="•"/>
      <w:lvlJc w:val="left"/>
      <w:pPr>
        <w:ind w:left="5034" w:hanging="284"/>
      </w:pPr>
    </w:lvl>
    <w:lvl w:ilvl="6">
      <w:numFmt w:val="bullet"/>
      <w:lvlText w:val="•"/>
      <w:lvlJc w:val="left"/>
      <w:pPr>
        <w:ind w:left="5965" w:hanging="284"/>
      </w:pPr>
    </w:lvl>
    <w:lvl w:ilvl="7">
      <w:numFmt w:val="bullet"/>
      <w:lvlText w:val="•"/>
      <w:lvlJc w:val="left"/>
      <w:pPr>
        <w:ind w:left="6896" w:hanging="284"/>
      </w:pPr>
    </w:lvl>
    <w:lvl w:ilvl="8">
      <w:numFmt w:val="bullet"/>
      <w:lvlText w:val="•"/>
      <w:lvlJc w:val="left"/>
      <w:pPr>
        <w:ind w:left="7827" w:hanging="284"/>
      </w:pPr>
    </w:lvl>
  </w:abstractNum>
  <w:abstractNum w:abstractNumId="3" w15:restartNumberingAfterBreak="0">
    <w:nsid w:val="0A853155"/>
    <w:multiLevelType w:val="hybridMultilevel"/>
    <w:tmpl w:val="B296C6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D3E3BBA"/>
    <w:multiLevelType w:val="hybridMultilevel"/>
    <w:tmpl w:val="266C77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4B5845"/>
    <w:multiLevelType w:val="hybridMultilevel"/>
    <w:tmpl w:val="404630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D6E454D"/>
    <w:multiLevelType w:val="hybridMultilevel"/>
    <w:tmpl w:val="A0AC6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3E0E1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5142F17"/>
    <w:multiLevelType w:val="hybridMultilevel"/>
    <w:tmpl w:val="A6C0A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9E44DD"/>
    <w:multiLevelType w:val="hybridMultilevel"/>
    <w:tmpl w:val="4EA43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8A2A5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463681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4FE328D"/>
    <w:multiLevelType w:val="hybridMultilevel"/>
    <w:tmpl w:val="FD206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897177"/>
    <w:multiLevelType w:val="hybridMultilevel"/>
    <w:tmpl w:val="7C203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CEC84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2F75187"/>
    <w:multiLevelType w:val="hybridMultilevel"/>
    <w:tmpl w:val="E4EE3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835538"/>
    <w:multiLevelType w:val="hybridMultilevel"/>
    <w:tmpl w:val="30B4F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8F7F3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6DA7735D"/>
    <w:multiLevelType w:val="hybridMultilevel"/>
    <w:tmpl w:val="F4E45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197A88"/>
    <w:multiLevelType w:val="hybridMultilevel"/>
    <w:tmpl w:val="06C89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24933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430903511">
    <w:abstractNumId w:val="12"/>
  </w:num>
  <w:num w:numId="2" w16cid:durableId="886798968">
    <w:abstractNumId w:val="6"/>
  </w:num>
  <w:num w:numId="3" w16cid:durableId="1335647496">
    <w:abstractNumId w:val="2"/>
  </w:num>
  <w:num w:numId="4" w16cid:durableId="914971000">
    <w:abstractNumId w:val="1"/>
  </w:num>
  <w:num w:numId="5" w16cid:durableId="856773551">
    <w:abstractNumId w:val="13"/>
  </w:num>
  <w:num w:numId="6" w16cid:durableId="658533772">
    <w:abstractNumId w:val="19"/>
  </w:num>
  <w:num w:numId="7" w16cid:durableId="1796287034">
    <w:abstractNumId w:val="8"/>
  </w:num>
  <w:num w:numId="8" w16cid:durableId="8333015">
    <w:abstractNumId w:val="20"/>
  </w:num>
  <w:num w:numId="9" w16cid:durableId="1176336445">
    <w:abstractNumId w:val="4"/>
  </w:num>
  <w:num w:numId="10" w16cid:durableId="369496892">
    <w:abstractNumId w:val="11"/>
  </w:num>
  <w:num w:numId="11" w16cid:durableId="336079001">
    <w:abstractNumId w:val="15"/>
  </w:num>
  <w:num w:numId="12" w16cid:durableId="662198439">
    <w:abstractNumId w:val="16"/>
  </w:num>
  <w:num w:numId="13" w16cid:durableId="1078403302">
    <w:abstractNumId w:val="7"/>
  </w:num>
  <w:num w:numId="14" w16cid:durableId="1442459374">
    <w:abstractNumId w:val="9"/>
  </w:num>
  <w:num w:numId="15" w16cid:durableId="1185556721">
    <w:abstractNumId w:val="10"/>
  </w:num>
  <w:num w:numId="16" w16cid:durableId="925504015">
    <w:abstractNumId w:val="17"/>
  </w:num>
  <w:num w:numId="17" w16cid:durableId="188762227">
    <w:abstractNumId w:val="0"/>
  </w:num>
  <w:num w:numId="18" w16cid:durableId="576793359">
    <w:abstractNumId w:val="14"/>
  </w:num>
  <w:num w:numId="19" w16cid:durableId="293023086">
    <w:abstractNumId w:val="3"/>
  </w:num>
  <w:num w:numId="20" w16cid:durableId="1533378425">
    <w:abstractNumId w:val="5"/>
  </w:num>
  <w:num w:numId="21" w16cid:durableId="91215688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ocumentProtection w:edit="readOnly" w:enforcement="1"/>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9D5"/>
    <w:rsid w:val="00010A4C"/>
    <w:rsid w:val="00014F6F"/>
    <w:rsid w:val="00034263"/>
    <w:rsid w:val="00135D87"/>
    <w:rsid w:val="0016707B"/>
    <w:rsid w:val="001C2126"/>
    <w:rsid w:val="0022061A"/>
    <w:rsid w:val="002330E2"/>
    <w:rsid w:val="002B47BE"/>
    <w:rsid w:val="00305D6C"/>
    <w:rsid w:val="0035271E"/>
    <w:rsid w:val="00377506"/>
    <w:rsid w:val="004062E6"/>
    <w:rsid w:val="0048629C"/>
    <w:rsid w:val="004F0B93"/>
    <w:rsid w:val="00583A3B"/>
    <w:rsid w:val="005A51D3"/>
    <w:rsid w:val="006D416B"/>
    <w:rsid w:val="006D59D5"/>
    <w:rsid w:val="00717CCE"/>
    <w:rsid w:val="007835EB"/>
    <w:rsid w:val="007B4936"/>
    <w:rsid w:val="008D5F5E"/>
    <w:rsid w:val="008E109E"/>
    <w:rsid w:val="008E2193"/>
    <w:rsid w:val="009436FF"/>
    <w:rsid w:val="0095649B"/>
    <w:rsid w:val="009910CD"/>
    <w:rsid w:val="009A6896"/>
    <w:rsid w:val="009B1EEC"/>
    <w:rsid w:val="00A112EB"/>
    <w:rsid w:val="00A3491B"/>
    <w:rsid w:val="00AB4AE0"/>
    <w:rsid w:val="00AD50C1"/>
    <w:rsid w:val="00AF4EBE"/>
    <w:rsid w:val="00B54DDD"/>
    <w:rsid w:val="00BB2A5E"/>
    <w:rsid w:val="00BC69C3"/>
    <w:rsid w:val="00C2053C"/>
    <w:rsid w:val="00DD5BDD"/>
    <w:rsid w:val="00E46646"/>
    <w:rsid w:val="00E87BF9"/>
    <w:rsid w:val="00E96717"/>
    <w:rsid w:val="00F0441C"/>
    <w:rsid w:val="00F11323"/>
    <w:rsid w:val="00F30587"/>
    <w:rsid w:val="00F5227F"/>
    <w:rsid w:val="00F52787"/>
    <w:rsid w:val="00F842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FC774"/>
  <w15:chartTrackingRefBased/>
  <w15:docId w15:val="{0F28C36E-178A-4D7A-862C-2F9220B22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664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E219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D59D5"/>
    <w:pPr>
      <w:tabs>
        <w:tab w:val="center" w:pos="4513"/>
        <w:tab w:val="right" w:pos="9026"/>
      </w:tabs>
    </w:pPr>
  </w:style>
  <w:style w:type="character" w:customStyle="1" w:styleId="FooterChar">
    <w:name w:val="Footer Char"/>
    <w:basedOn w:val="DefaultParagraphFont"/>
    <w:link w:val="Footer"/>
    <w:uiPriority w:val="99"/>
    <w:rsid w:val="006D59D5"/>
  </w:style>
  <w:style w:type="character" w:customStyle="1" w:styleId="Heading1Char">
    <w:name w:val="Heading 1 Char"/>
    <w:basedOn w:val="DefaultParagraphFont"/>
    <w:link w:val="Heading1"/>
    <w:uiPriority w:val="9"/>
    <w:rsid w:val="00E46646"/>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E46646"/>
    <w:pPr>
      <w:spacing w:line="259" w:lineRule="auto"/>
      <w:outlineLvl w:val="9"/>
    </w:pPr>
    <w:rPr>
      <w:kern w:val="0"/>
      <w:lang w:eastAsia="en-GB"/>
      <w14:ligatures w14:val="none"/>
    </w:rPr>
  </w:style>
  <w:style w:type="paragraph" w:customStyle="1" w:styleId="CM13">
    <w:name w:val="CM13"/>
    <w:basedOn w:val="Normal"/>
    <w:next w:val="Normal"/>
    <w:uiPriority w:val="99"/>
    <w:rsid w:val="00E46646"/>
    <w:pPr>
      <w:autoSpaceDE w:val="0"/>
      <w:autoSpaceDN w:val="0"/>
      <w:adjustRightInd w:val="0"/>
    </w:pPr>
    <w:rPr>
      <w:rFonts w:cs="Arial"/>
      <w:kern w:val="0"/>
      <w:sz w:val="24"/>
      <w:szCs w:val="24"/>
    </w:rPr>
  </w:style>
  <w:style w:type="paragraph" w:customStyle="1" w:styleId="Default">
    <w:name w:val="Default"/>
    <w:rsid w:val="0095649B"/>
    <w:pPr>
      <w:autoSpaceDE w:val="0"/>
      <w:autoSpaceDN w:val="0"/>
      <w:adjustRightInd w:val="0"/>
    </w:pPr>
    <w:rPr>
      <w:rFonts w:ascii="Gill Sans MT" w:hAnsi="Gill Sans MT" w:cs="Gill Sans MT"/>
      <w:color w:val="000000"/>
      <w:kern w:val="0"/>
      <w:sz w:val="24"/>
      <w:szCs w:val="24"/>
    </w:rPr>
  </w:style>
  <w:style w:type="paragraph" w:styleId="ListParagraph">
    <w:name w:val="List Paragraph"/>
    <w:basedOn w:val="Normal"/>
    <w:uiPriority w:val="1"/>
    <w:qFormat/>
    <w:rsid w:val="00F0441C"/>
    <w:pPr>
      <w:ind w:left="720"/>
      <w:contextualSpacing/>
    </w:pPr>
  </w:style>
  <w:style w:type="paragraph" w:styleId="TOC1">
    <w:name w:val="toc 1"/>
    <w:basedOn w:val="Normal"/>
    <w:next w:val="Normal"/>
    <w:autoRedefine/>
    <w:uiPriority w:val="39"/>
    <w:unhideWhenUsed/>
    <w:rsid w:val="00305D6C"/>
    <w:pPr>
      <w:spacing w:after="100"/>
    </w:pPr>
  </w:style>
  <w:style w:type="character" w:styleId="Hyperlink">
    <w:name w:val="Hyperlink"/>
    <w:basedOn w:val="DefaultParagraphFont"/>
    <w:uiPriority w:val="99"/>
    <w:unhideWhenUsed/>
    <w:rsid w:val="00305D6C"/>
    <w:rPr>
      <w:color w:val="0563C1" w:themeColor="hyperlink"/>
      <w:u w:val="single"/>
    </w:rPr>
  </w:style>
  <w:style w:type="paragraph" w:styleId="BodyText">
    <w:name w:val="Body Text"/>
    <w:basedOn w:val="Normal"/>
    <w:link w:val="BodyTextChar"/>
    <w:uiPriority w:val="1"/>
    <w:qFormat/>
    <w:rsid w:val="00AF4EBE"/>
    <w:pPr>
      <w:autoSpaceDE w:val="0"/>
      <w:autoSpaceDN w:val="0"/>
      <w:adjustRightInd w:val="0"/>
      <w:ind w:left="386" w:hanging="284"/>
    </w:pPr>
    <w:rPr>
      <w:rFonts w:ascii="Gill Sans MT" w:hAnsi="Gill Sans MT" w:cs="Gill Sans MT"/>
      <w:kern w:val="0"/>
      <w:sz w:val="24"/>
      <w:szCs w:val="24"/>
    </w:rPr>
  </w:style>
  <w:style w:type="character" w:customStyle="1" w:styleId="BodyTextChar">
    <w:name w:val="Body Text Char"/>
    <w:basedOn w:val="DefaultParagraphFont"/>
    <w:link w:val="BodyText"/>
    <w:uiPriority w:val="1"/>
    <w:rsid w:val="00AF4EBE"/>
    <w:rPr>
      <w:rFonts w:ascii="Gill Sans MT" w:hAnsi="Gill Sans MT" w:cs="Gill Sans MT"/>
      <w:kern w:val="0"/>
      <w:sz w:val="24"/>
      <w:szCs w:val="24"/>
    </w:rPr>
  </w:style>
  <w:style w:type="character" w:customStyle="1" w:styleId="Heading2Char">
    <w:name w:val="Heading 2 Char"/>
    <w:basedOn w:val="DefaultParagraphFont"/>
    <w:link w:val="Heading2"/>
    <w:uiPriority w:val="9"/>
    <w:rsid w:val="008E2193"/>
    <w:rPr>
      <w:rFonts w:asciiTheme="majorHAnsi" w:eastAsiaTheme="majorEastAsia" w:hAnsiTheme="majorHAnsi" w:cstheme="majorBidi"/>
      <w:color w:val="2F5496" w:themeColor="accent1" w:themeShade="BF"/>
      <w:sz w:val="26"/>
      <w:szCs w:val="26"/>
    </w:rPr>
  </w:style>
  <w:style w:type="paragraph" w:customStyle="1" w:styleId="CM18">
    <w:name w:val="CM18"/>
    <w:basedOn w:val="Default"/>
    <w:next w:val="Default"/>
    <w:uiPriority w:val="99"/>
    <w:rsid w:val="00F11323"/>
    <w:rPr>
      <w:rFonts w:ascii="Arial" w:hAnsi="Arial" w:cs="Arial"/>
      <w:color w:val="auto"/>
    </w:rPr>
  </w:style>
  <w:style w:type="table" w:styleId="TableGrid">
    <w:name w:val="Table Grid"/>
    <w:basedOn w:val="TableNormal"/>
    <w:uiPriority w:val="39"/>
    <w:rsid w:val="008E10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9A6896"/>
    <w:pPr>
      <w:spacing w:after="100"/>
      <w:ind w:left="220"/>
    </w:pPr>
  </w:style>
  <w:style w:type="paragraph" w:styleId="Revision">
    <w:name w:val="Revision"/>
    <w:hidden/>
    <w:uiPriority w:val="99"/>
    <w:semiHidden/>
    <w:rsid w:val="00E87BF9"/>
  </w:style>
  <w:style w:type="paragraph" w:styleId="Header">
    <w:name w:val="header"/>
    <w:basedOn w:val="Normal"/>
    <w:link w:val="HeaderChar"/>
    <w:uiPriority w:val="99"/>
    <w:unhideWhenUsed/>
    <w:rsid w:val="00DD5BDD"/>
    <w:pPr>
      <w:tabs>
        <w:tab w:val="center" w:pos="4513"/>
        <w:tab w:val="right" w:pos="9026"/>
      </w:tabs>
    </w:pPr>
  </w:style>
  <w:style w:type="character" w:customStyle="1" w:styleId="HeaderChar">
    <w:name w:val="Header Char"/>
    <w:basedOn w:val="DefaultParagraphFont"/>
    <w:link w:val="Header"/>
    <w:uiPriority w:val="99"/>
    <w:rsid w:val="00DD5B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file:///N:\fcs-data\TECHTEAM\Website\Live%20website%204.12.2023\Logo%20in%20colour%20on%20white%20background%20for%20letterhead.jp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F8C4F0FAEB114380415350592C2C27" ma:contentTypeVersion="14" ma:contentTypeDescription="Create a new document." ma:contentTypeScope="" ma:versionID="4ae65c95f31a25790d9d004795fccc3f">
  <xsd:schema xmlns:xsd="http://www.w3.org/2001/XMLSchema" xmlns:xs="http://www.w3.org/2001/XMLSchema" xmlns:p="http://schemas.microsoft.com/office/2006/metadata/properties" xmlns:ns2="6d3fb399-ddd8-4b48-a090-0e375b114716" xmlns:ns3="c3228960-8dda-4990-96fa-d0546ee09822" targetNamespace="http://schemas.microsoft.com/office/2006/metadata/properties" ma:root="true" ma:fieldsID="9d9de4ced41b907e5ec5932cc4d6da02" ns2:_="" ns3:_="">
    <xsd:import namespace="6d3fb399-ddd8-4b48-a090-0e375b114716"/>
    <xsd:import namespace="c3228960-8dda-4990-96fa-d0546ee098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3fb399-ddd8-4b48-a090-0e375b1147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47a77f1-cf3c-4eb3-ad1c-cfadb09caf6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228960-8dda-4990-96fa-d0546ee0982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81d3a49-112b-4f6b-9f76-f8260e924293}" ma:internalName="TaxCatchAll" ma:showField="CatchAllData" ma:web="c3228960-8dda-4990-96fa-d0546ee0982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c3228960-8dda-4990-96fa-d0546ee09822">
      <UserInfo>
        <DisplayName/>
        <AccountId xsi:nil="true"/>
        <AccountType/>
      </UserInfo>
    </SharedWithUsers>
    <TaxCatchAll xmlns="c3228960-8dda-4990-96fa-d0546ee09822" xsi:nil="true"/>
    <lcf76f155ced4ddcb4097134ff3c332f xmlns="6d3fb399-ddd8-4b48-a090-0e375b11471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670F99-0528-4E9C-8DB3-19C702EA8757}">
  <ds:schemaRefs>
    <ds:schemaRef ds:uri="http://schemas.microsoft.com/sharepoint/v3/contenttype/forms"/>
  </ds:schemaRefs>
</ds:datastoreItem>
</file>

<file path=customXml/itemProps2.xml><?xml version="1.0" encoding="utf-8"?>
<ds:datastoreItem xmlns:ds="http://schemas.openxmlformats.org/officeDocument/2006/customXml" ds:itemID="{C153EA15-130A-425B-A7F4-8FCE9DAE40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3fb399-ddd8-4b48-a090-0e375b114716"/>
    <ds:schemaRef ds:uri="c3228960-8dda-4990-96fa-d0546ee09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044729-90CB-482E-B585-6A3618B4C27D}">
  <ds:schemaRefs>
    <ds:schemaRef ds:uri="c3228960-8dda-4990-96fa-d0546ee09822"/>
    <ds:schemaRef ds:uri="http://purl.org/dc/terms/"/>
    <ds:schemaRef ds:uri="http://purl.org/dc/elements/1.1/"/>
    <ds:schemaRef ds:uri="6d3fb399-ddd8-4b48-a090-0e375b114716"/>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1B78E1F1-7C5F-439C-9B81-FCAEC7EC5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3507</Words>
  <Characters>19993</Characters>
  <Application>Microsoft Office Word</Application>
  <DocSecurity>8</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North Yorkshire Council</Company>
  <LinksUpToDate>false</LinksUpToDate>
  <CharactersWithSpaces>23454</CharactersWithSpaces>
  <SharedDoc>false</SharedDoc>
  <HLinks>
    <vt:vector size="72" baseType="variant">
      <vt:variant>
        <vt:i4>1114162</vt:i4>
      </vt:variant>
      <vt:variant>
        <vt:i4>68</vt:i4>
      </vt:variant>
      <vt:variant>
        <vt:i4>0</vt:i4>
      </vt:variant>
      <vt:variant>
        <vt:i4>5</vt:i4>
      </vt:variant>
      <vt:variant>
        <vt:lpwstr/>
      </vt:variant>
      <vt:variant>
        <vt:lpwstr>_Toc181109264</vt:lpwstr>
      </vt:variant>
      <vt:variant>
        <vt:i4>1114162</vt:i4>
      </vt:variant>
      <vt:variant>
        <vt:i4>62</vt:i4>
      </vt:variant>
      <vt:variant>
        <vt:i4>0</vt:i4>
      </vt:variant>
      <vt:variant>
        <vt:i4>5</vt:i4>
      </vt:variant>
      <vt:variant>
        <vt:lpwstr/>
      </vt:variant>
      <vt:variant>
        <vt:lpwstr>_Toc181109263</vt:lpwstr>
      </vt:variant>
      <vt:variant>
        <vt:i4>1114162</vt:i4>
      </vt:variant>
      <vt:variant>
        <vt:i4>56</vt:i4>
      </vt:variant>
      <vt:variant>
        <vt:i4>0</vt:i4>
      </vt:variant>
      <vt:variant>
        <vt:i4>5</vt:i4>
      </vt:variant>
      <vt:variant>
        <vt:lpwstr/>
      </vt:variant>
      <vt:variant>
        <vt:lpwstr>_Toc181109262</vt:lpwstr>
      </vt:variant>
      <vt:variant>
        <vt:i4>1114162</vt:i4>
      </vt:variant>
      <vt:variant>
        <vt:i4>50</vt:i4>
      </vt:variant>
      <vt:variant>
        <vt:i4>0</vt:i4>
      </vt:variant>
      <vt:variant>
        <vt:i4>5</vt:i4>
      </vt:variant>
      <vt:variant>
        <vt:lpwstr/>
      </vt:variant>
      <vt:variant>
        <vt:lpwstr>_Toc181109261</vt:lpwstr>
      </vt:variant>
      <vt:variant>
        <vt:i4>1114162</vt:i4>
      </vt:variant>
      <vt:variant>
        <vt:i4>44</vt:i4>
      </vt:variant>
      <vt:variant>
        <vt:i4>0</vt:i4>
      </vt:variant>
      <vt:variant>
        <vt:i4>5</vt:i4>
      </vt:variant>
      <vt:variant>
        <vt:lpwstr/>
      </vt:variant>
      <vt:variant>
        <vt:lpwstr>_Toc181109260</vt:lpwstr>
      </vt:variant>
      <vt:variant>
        <vt:i4>1179698</vt:i4>
      </vt:variant>
      <vt:variant>
        <vt:i4>38</vt:i4>
      </vt:variant>
      <vt:variant>
        <vt:i4>0</vt:i4>
      </vt:variant>
      <vt:variant>
        <vt:i4>5</vt:i4>
      </vt:variant>
      <vt:variant>
        <vt:lpwstr/>
      </vt:variant>
      <vt:variant>
        <vt:lpwstr>_Toc181109259</vt:lpwstr>
      </vt:variant>
      <vt:variant>
        <vt:i4>1179698</vt:i4>
      </vt:variant>
      <vt:variant>
        <vt:i4>32</vt:i4>
      </vt:variant>
      <vt:variant>
        <vt:i4>0</vt:i4>
      </vt:variant>
      <vt:variant>
        <vt:i4>5</vt:i4>
      </vt:variant>
      <vt:variant>
        <vt:lpwstr/>
      </vt:variant>
      <vt:variant>
        <vt:lpwstr>_Toc181109258</vt:lpwstr>
      </vt:variant>
      <vt:variant>
        <vt:i4>1179698</vt:i4>
      </vt:variant>
      <vt:variant>
        <vt:i4>26</vt:i4>
      </vt:variant>
      <vt:variant>
        <vt:i4>0</vt:i4>
      </vt:variant>
      <vt:variant>
        <vt:i4>5</vt:i4>
      </vt:variant>
      <vt:variant>
        <vt:lpwstr/>
      </vt:variant>
      <vt:variant>
        <vt:lpwstr>_Toc181109257</vt:lpwstr>
      </vt:variant>
      <vt:variant>
        <vt:i4>1179698</vt:i4>
      </vt:variant>
      <vt:variant>
        <vt:i4>20</vt:i4>
      </vt:variant>
      <vt:variant>
        <vt:i4>0</vt:i4>
      </vt:variant>
      <vt:variant>
        <vt:i4>5</vt:i4>
      </vt:variant>
      <vt:variant>
        <vt:lpwstr/>
      </vt:variant>
      <vt:variant>
        <vt:lpwstr>_Toc181109256</vt:lpwstr>
      </vt:variant>
      <vt:variant>
        <vt:i4>1179698</vt:i4>
      </vt:variant>
      <vt:variant>
        <vt:i4>14</vt:i4>
      </vt:variant>
      <vt:variant>
        <vt:i4>0</vt:i4>
      </vt:variant>
      <vt:variant>
        <vt:i4>5</vt:i4>
      </vt:variant>
      <vt:variant>
        <vt:lpwstr/>
      </vt:variant>
      <vt:variant>
        <vt:lpwstr>_Toc181109255</vt:lpwstr>
      </vt:variant>
      <vt:variant>
        <vt:i4>1179698</vt:i4>
      </vt:variant>
      <vt:variant>
        <vt:i4>8</vt:i4>
      </vt:variant>
      <vt:variant>
        <vt:i4>0</vt:i4>
      </vt:variant>
      <vt:variant>
        <vt:i4>5</vt:i4>
      </vt:variant>
      <vt:variant>
        <vt:lpwstr/>
      </vt:variant>
      <vt:variant>
        <vt:lpwstr>_Toc181109254</vt:lpwstr>
      </vt:variant>
      <vt:variant>
        <vt:i4>1179698</vt:i4>
      </vt:variant>
      <vt:variant>
        <vt:i4>2</vt:i4>
      </vt:variant>
      <vt:variant>
        <vt:i4>0</vt:i4>
      </vt:variant>
      <vt:variant>
        <vt:i4>5</vt:i4>
      </vt:variant>
      <vt:variant>
        <vt:lpwstr/>
      </vt:variant>
      <vt:variant>
        <vt:lpwstr>_Toc181109253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Phillippa Cockerill</dc:creator>
  <cp:keywords/>
  <dc:description/>
  <cp:lastModifiedBy>Julie Sanderson</cp:lastModifiedBy>
  <cp:revision>2</cp:revision>
  <dcterms:created xsi:type="dcterms:W3CDTF">2026-03-25T15:57:00Z</dcterms:created>
  <dcterms:modified xsi:type="dcterms:W3CDTF">2026-03-25T15:57:00Z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#ff0000,10,Calibri</vt:lpwstr>
  </property>
  <property fmtid="{D5CDD505-2E9C-101B-9397-08002B2CF9AE}" pid="4" name="ClassificationContentMarkingFooterText">
    <vt:lpwstr>OFFICIAL</vt:lpwstr>
  </property>
  <property fmtid="{D5CDD505-2E9C-101B-9397-08002B2CF9AE}" pid="5" name="MSIP_Label_3ecdfc32-7be5-4b17-9f97-00453388bdd7_Enabled">
    <vt:lpwstr>true</vt:lpwstr>
  </property>
  <property fmtid="{D5CDD505-2E9C-101B-9397-08002B2CF9AE}" pid="6" name="MSIP_Label_3ecdfc32-7be5-4b17-9f97-00453388bdd7_SetDate">
    <vt:lpwstr>2024-10-29T12:54:40Z</vt:lpwstr>
  </property>
  <property fmtid="{D5CDD505-2E9C-101B-9397-08002B2CF9AE}" pid="7" name="MSIP_Label_3ecdfc32-7be5-4b17-9f97-00453388bdd7_Method">
    <vt:lpwstr>Standard</vt:lpwstr>
  </property>
  <property fmtid="{D5CDD505-2E9C-101B-9397-08002B2CF9AE}" pid="8" name="MSIP_Label_3ecdfc32-7be5-4b17-9f97-00453388bdd7_Name">
    <vt:lpwstr>OFFICIAL</vt:lpwstr>
  </property>
  <property fmtid="{D5CDD505-2E9C-101B-9397-08002B2CF9AE}" pid="9" name="MSIP_Label_3ecdfc32-7be5-4b17-9f97-00453388bdd7_SiteId">
    <vt:lpwstr>ad3d9c73-9830-44a1-b487-e1055441c70e</vt:lpwstr>
  </property>
  <property fmtid="{D5CDD505-2E9C-101B-9397-08002B2CF9AE}" pid="10" name="MSIP_Label_3ecdfc32-7be5-4b17-9f97-00453388bdd7_ActionId">
    <vt:lpwstr>a7bb5db1-1b77-45d5-be44-b38864845623</vt:lpwstr>
  </property>
  <property fmtid="{D5CDD505-2E9C-101B-9397-08002B2CF9AE}" pid="11" name="MSIP_Label_3ecdfc32-7be5-4b17-9f97-00453388bdd7_ContentBits">
    <vt:lpwstr>2</vt:lpwstr>
  </property>
  <property fmtid="{D5CDD505-2E9C-101B-9397-08002B2CF9AE}" pid="12" name="ContentTypeId">
    <vt:lpwstr>0x01010094F8C4F0FAEB114380415350592C2C27</vt:lpwstr>
  </property>
  <property fmtid="{D5CDD505-2E9C-101B-9397-08002B2CF9AE}" pid="13" name="Order">
    <vt:r8>103700</vt:r8>
  </property>
  <property fmtid="{D5CDD505-2E9C-101B-9397-08002B2CF9AE}" pid="14" name="xd_Signature">
    <vt:bool>false</vt:bool>
  </property>
  <property fmtid="{D5CDD505-2E9C-101B-9397-08002B2CF9AE}" pid="15" name="xd_ProgID">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y fmtid="{D5CDD505-2E9C-101B-9397-08002B2CF9AE}" pid="20" name="MediaServiceImageTags">
    <vt:lpwstr/>
  </property>
</Properties>
</file>